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ascii="黑体" w:eastAsia="黑体"/>
          <w:sz w:val="30"/>
          <w:szCs w:val="30"/>
        </w:rPr>
      </w:pPr>
      <w:r>
        <w:rPr>
          <w:rFonts w:hint="eastAsia" w:ascii="黑体" w:eastAsia="黑体"/>
          <w:sz w:val="30"/>
          <w:szCs w:val="30"/>
        </w:rPr>
        <w:t>硕博论坛|2019年上海市“新时代的使命：人类命运共同体的法治基础”研究生学术论坛征稿通知</w:t>
      </w:r>
    </w:p>
    <w:p>
      <w:pPr>
        <w:spacing w:line="540" w:lineRule="exact"/>
        <w:rPr>
          <w:rFonts w:ascii="仿宋" w:hAnsi="仿宋" w:eastAsia="仿宋" w:cs="仿宋"/>
          <w:sz w:val="24"/>
        </w:rPr>
      </w:pPr>
    </w:p>
    <w:p>
      <w:pPr>
        <w:widowControl/>
        <w:ind w:firstLine="480" w:firstLineChars="200"/>
        <w:jc w:val="left"/>
        <w:rPr>
          <w:rFonts w:ascii="仿宋" w:hAnsi="仿宋" w:eastAsia="仿宋" w:cs="仿宋"/>
          <w:sz w:val="24"/>
        </w:rPr>
      </w:pPr>
      <w:r>
        <w:rPr>
          <w:rFonts w:hint="eastAsia" w:ascii="仿宋" w:hAnsi="仿宋" w:eastAsia="仿宋" w:cs="仿宋"/>
          <w:kern w:val="0"/>
          <w:sz w:val="24"/>
          <w:lang w:bidi="ar"/>
        </w:rPr>
        <w:t>为进一步推动广大博士、硕士研究生对于新时代背景下人类命运共同体的法治建设作深入研究，</w:t>
      </w:r>
      <w:r>
        <w:rPr>
          <w:rFonts w:hint="eastAsia" w:ascii="仿宋" w:hAnsi="仿宋" w:eastAsia="仿宋" w:cs="仿宋"/>
          <w:sz w:val="24"/>
        </w:rPr>
        <w:t>贯彻落实教育部《关于实施研究生教育创新计划，加强研究生创新能力培养，进一步提高培养质量的若干意见》（教研〔2005〕1号）和教育部学位管理与研究生教育司《关于加强研究生教育创新计划区域合作的意见》（教研司〔2006〕10号）的精神，大力培育博士、硕士学术新秀成长，在2017年成功举办“‘</w:t>
      </w:r>
      <w:r>
        <w:rPr>
          <w:rFonts w:hint="eastAsia" w:ascii="仿宋" w:hAnsi="仿宋" w:eastAsia="仿宋" w:cs="仿宋"/>
          <w:spacing w:val="8"/>
          <w:sz w:val="24"/>
          <w:shd w:val="clear" w:color="auto" w:fill="FFFFFF"/>
        </w:rPr>
        <w:t>一带一路’建设的法律治理与制度建构</w:t>
      </w:r>
      <w:r>
        <w:rPr>
          <w:rFonts w:hint="eastAsia" w:ascii="仿宋" w:hAnsi="仿宋" w:eastAsia="仿宋" w:cs="仿宋"/>
          <w:sz w:val="24"/>
        </w:rPr>
        <w:t>”研究生学术论坛的基础</w:t>
      </w:r>
      <w:r>
        <w:rPr>
          <w:rFonts w:hint="eastAsia" w:ascii="仿宋" w:hAnsi="仿宋" w:eastAsia="仿宋" w:cs="仿宋"/>
          <w:sz w:val="24"/>
          <w:highlight w:val="none"/>
        </w:rPr>
        <w:t>上，</w:t>
      </w:r>
      <w:r>
        <w:rPr>
          <w:rFonts w:hint="eastAsia" w:ascii="仿宋" w:hAnsi="仿宋" w:eastAsia="仿宋" w:cs="仿宋"/>
          <w:color w:val="auto"/>
          <w:sz w:val="24"/>
          <w:highlight w:val="none"/>
        </w:rPr>
        <w:t>“2019年上海市‘新时代的使命：人类命运共同体的法治基础’研究生学术论坛”</w:t>
      </w:r>
      <w:r>
        <w:rPr>
          <w:rFonts w:hint="eastAsia" w:ascii="仿宋" w:hAnsi="仿宋" w:eastAsia="仿宋" w:cs="仿宋"/>
          <w:sz w:val="24"/>
          <w:highlight w:val="none"/>
        </w:rPr>
        <w:t>将由上海市学位</w:t>
      </w:r>
      <w:r>
        <w:rPr>
          <w:rFonts w:hint="eastAsia" w:ascii="仿宋" w:hAnsi="仿宋" w:eastAsia="仿宋" w:cs="仿宋"/>
          <w:sz w:val="24"/>
        </w:rPr>
        <w:t>委员会主办，上海海事大学承办，并于2019年11月在上海海事大学临港校区举办。现就论坛论文征集和有关事项通知如下，欢迎全国各高校在校研究生踊跃撰文参与研讨。</w:t>
      </w:r>
    </w:p>
    <w:p>
      <w:pPr>
        <w:ind w:firstLine="480" w:firstLineChars="200"/>
        <w:rPr>
          <w:rFonts w:ascii="仿宋" w:hAnsi="仿宋" w:eastAsia="仿宋" w:cs="仿宋"/>
          <w:sz w:val="24"/>
        </w:rPr>
      </w:pPr>
      <w:r>
        <w:rPr>
          <w:rFonts w:hint="eastAsia" w:ascii="仿宋" w:hAnsi="仿宋" w:eastAsia="仿宋" w:cs="仿宋"/>
          <w:sz w:val="24"/>
        </w:rPr>
        <w:t>本次论坛不收取任何费用。参会交流并获奖的外校作者</w:t>
      </w:r>
      <w:r>
        <w:rPr>
          <w:rFonts w:hint="eastAsia" w:ascii="仿宋" w:hAnsi="仿宋" w:eastAsia="仿宋" w:cs="仿宋"/>
          <w:sz w:val="24"/>
          <w:lang w:eastAsia="zh-CN"/>
        </w:rPr>
        <w:t>，</w:t>
      </w:r>
      <w:r>
        <w:rPr>
          <w:rFonts w:hint="eastAsia" w:ascii="仿宋" w:hAnsi="仿宋" w:eastAsia="仿宋" w:cs="仿宋"/>
          <w:sz w:val="24"/>
        </w:rPr>
        <w:t>可以获得交通费、住宿费和餐费等资助，具体标准另行通知。旁听研究生可自由参加，不提供食宿。</w:t>
      </w:r>
    </w:p>
    <w:p>
      <w:pPr>
        <w:ind w:firstLine="482" w:firstLineChars="200"/>
        <w:rPr>
          <w:rFonts w:ascii="仿宋" w:hAnsi="仿宋" w:eastAsia="仿宋" w:cs="仿宋"/>
          <w:b/>
          <w:sz w:val="24"/>
        </w:rPr>
      </w:pPr>
    </w:p>
    <w:p>
      <w:pPr>
        <w:numPr>
          <w:numId w:val="0"/>
        </w:numPr>
        <w:jc w:val="left"/>
        <w:rPr>
          <w:rFonts w:ascii="仿宋" w:hAnsi="仿宋" w:eastAsia="仿宋" w:cs="仿宋"/>
          <w:b/>
          <w:sz w:val="24"/>
        </w:rPr>
      </w:pPr>
      <w:r>
        <w:rPr>
          <w:rFonts w:hint="eastAsia" w:ascii="仿宋" w:hAnsi="仿宋" w:eastAsia="仿宋" w:cs="仿宋"/>
          <w:b/>
          <w:sz w:val="24"/>
          <w:lang w:eastAsia="zh-CN"/>
        </w:rPr>
        <w:t>一、</w:t>
      </w:r>
      <w:r>
        <w:rPr>
          <w:rFonts w:hint="eastAsia" w:ascii="仿宋" w:hAnsi="仿宋" w:eastAsia="仿宋" w:cs="仿宋"/>
          <w:b/>
          <w:sz w:val="24"/>
        </w:rPr>
        <w:t>论文主题</w:t>
      </w:r>
    </w:p>
    <w:p>
      <w:pPr>
        <w:ind w:firstLine="482" w:firstLineChars="200"/>
        <w:rPr>
          <w:rFonts w:ascii="仿宋" w:hAnsi="仿宋" w:eastAsia="仿宋" w:cs="仿宋"/>
          <w:b/>
          <w:bCs/>
          <w:sz w:val="24"/>
        </w:rPr>
      </w:pPr>
      <w:r>
        <w:rPr>
          <w:rFonts w:hint="eastAsia" w:ascii="仿宋" w:hAnsi="仿宋" w:eastAsia="仿宋" w:cs="仿宋"/>
          <w:b/>
          <w:bCs/>
          <w:sz w:val="24"/>
        </w:rPr>
        <w:t>本届论坛的主题：“新时代的使命：人类命运共同体的法治基础”</w:t>
      </w:r>
    </w:p>
    <w:p>
      <w:pPr>
        <w:ind w:firstLine="480" w:firstLineChars="200"/>
        <w:rPr>
          <w:rFonts w:ascii="仿宋" w:hAnsi="仿宋" w:eastAsia="仿宋" w:cs="仿宋"/>
          <w:sz w:val="24"/>
        </w:rPr>
      </w:pPr>
      <w:r>
        <w:rPr>
          <w:rFonts w:hint="eastAsia" w:ascii="仿宋" w:hAnsi="仿宋" w:eastAsia="仿宋" w:cs="仿宋"/>
          <w:sz w:val="24"/>
        </w:rPr>
        <w:t>论坛鼓励研究生围绕主题，自拟论文题目，包括但不限于论坛推荐的以下论题：</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人类命运共同体的国际法基本问题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“一带一路”法治建设与海商法的修改问题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民法典编纂的比较法问题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人类命运共同体构建中的环境法问题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“一带一路”与争端解决问题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《法院选择协议公约》的批准问题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北极法律与政策问题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网络空间治理中的国际法问题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 xml:space="preserve">对外经济制裁与WTO争端解决机制的冲突问题 </w:t>
      </w:r>
    </w:p>
    <w:p>
      <w:pPr>
        <w:pStyle w:val="16"/>
        <w:numPr>
          <w:ilvl w:val="0"/>
          <w:numId w:val="1"/>
        </w:numPr>
        <w:ind w:firstLineChars="0"/>
        <w:rPr>
          <w:rFonts w:ascii="仿宋" w:hAnsi="仿宋" w:eastAsia="仿宋" w:cs="仿宋"/>
          <w:sz w:val="24"/>
        </w:rPr>
      </w:pPr>
      <w:r>
        <w:rPr>
          <w:rFonts w:hint="eastAsia" w:ascii="仿宋" w:hAnsi="仿宋" w:eastAsia="仿宋" w:cs="仿宋"/>
          <w:sz w:val="24"/>
        </w:rPr>
        <w:t>反对贸易保护主义的中国对策与措施问题</w:t>
      </w:r>
    </w:p>
    <w:p>
      <w:pPr>
        <w:pStyle w:val="16"/>
        <w:numPr>
          <w:ilvl w:val="0"/>
          <w:numId w:val="1"/>
        </w:numPr>
        <w:ind w:firstLineChars="0"/>
        <w:rPr>
          <w:rFonts w:ascii="仿宋" w:hAnsi="仿宋" w:eastAsia="仿宋" w:cs="仿宋"/>
          <w:sz w:val="24"/>
        </w:rPr>
      </w:pPr>
      <w:r>
        <w:rPr>
          <w:rFonts w:hint="eastAsia" w:ascii="仿宋" w:hAnsi="仿宋" w:eastAsia="仿宋" w:cs="仿宋"/>
          <w:sz w:val="24"/>
        </w:rPr>
        <w:t>中美贸易摩擦的法律问题</w:t>
      </w:r>
    </w:p>
    <w:p>
      <w:pPr>
        <w:ind w:left="420" w:leftChars="200"/>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二、参加对象</w:t>
      </w:r>
    </w:p>
    <w:p>
      <w:pPr>
        <w:widowControl/>
        <w:ind w:firstLine="480" w:firstLineChars="200"/>
        <w:jc w:val="left"/>
        <w:rPr>
          <w:rFonts w:ascii="仿宋" w:hAnsi="仿宋" w:eastAsia="仿宋" w:cs="仿宋"/>
          <w:sz w:val="24"/>
        </w:rPr>
      </w:pPr>
      <w:r>
        <w:rPr>
          <w:rFonts w:hint="eastAsia" w:ascii="仿宋" w:hAnsi="仿宋" w:eastAsia="仿宋" w:cs="仿宋"/>
          <w:kern w:val="0"/>
          <w:sz w:val="24"/>
          <w:lang w:bidi="ar"/>
        </w:rPr>
        <w:t>本次论</w:t>
      </w:r>
      <w:r>
        <w:rPr>
          <w:rFonts w:hint="eastAsia" w:ascii="仿宋" w:hAnsi="仿宋" w:eastAsia="仿宋" w:cs="仿宋"/>
          <w:sz w:val="24"/>
        </w:rPr>
        <w:t>坛面向全国各高校在校法学博士研究生、法学硕士研究生及法律硕士研究生，</w:t>
      </w:r>
      <w:r>
        <w:rPr>
          <w:rFonts w:hint="eastAsia" w:ascii="仿宋" w:hAnsi="仿宋" w:eastAsia="仿宋" w:cs="仿宋"/>
          <w:kern w:val="0"/>
          <w:sz w:val="24"/>
          <w:lang w:bidi="ar"/>
        </w:rPr>
        <w:t>由1场主论坛、2场分论坛组成，</w:t>
      </w:r>
      <w:r>
        <w:rPr>
          <w:rFonts w:hint="eastAsia" w:ascii="仿宋" w:hAnsi="仿宋" w:eastAsia="仿宋" w:cs="仿宋"/>
          <w:sz w:val="24"/>
        </w:rPr>
        <w:t>每个分论坛的规模限定为100～120人。</w:t>
      </w:r>
    </w:p>
    <w:p>
      <w:pPr>
        <w:ind w:left="420" w:leftChars="200"/>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三、撰写要求</w:t>
      </w:r>
    </w:p>
    <w:p>
      <w:pPr>
        <w:ind w:firstLine="480" w:firstLineChars="200"/>
        <w:rPr>
          <w:rFonts w:ascii="仿宋" w:hAnsi="仿宋" w:eastAsia="仿宋" w:cs="仿宋"/>
          <w:sz w:val="24"/>
        </w:rPr>
      </w:pPr>
      <w:r>
        <w:rPr>
          <w:rFonts w:hint="eastAsia" w:ascii="仿宋" w:hAnsi="仿宋" w:eastAsia="仿宋" w:cs="仿宋"/>
          <w:sz w:val="24"/>
        </w:rPr>
        <w:t xml:space="preserve">欲参加论坛的研究生请于2019年9月21日前通过电子邮件提交中英文论文摘要（中文500字、英文800词以内）和论文全文，并注明作者姓名、单位、通信地址、邮政编码、联系电话、电子邮箱等。为确保论坛质量，论坛组委会将邀请专家进行评审。稿件格式请参照附件“论文样式”。    </w:t>
      </w:r>
    </w:p>
    <w:p>
      <w:pPr>
        <w:ind w:firstLine="512" w:firstLineChars="200"/>
      </w:pPr>
      <w:r>
        <w:rPr>
          <w:rFonts w:hint="eastAsia" w:ascii="仿宋" w:hAnsi="仿宋" w:eastAsia="仿宋" w:cs="仿宋"/>
          <w:spacing w:val="8"/>
          <w:sz w:val="24"/>
          <w:shd w:val="clear" w:color="auto" w:fill="FFFFFF"/>
        </w:rPr>
        <w:t>撰写论文应对选题进行深入研究，论文内容要具有原创性、创新性和学术性；文章结构合理，逻辑清晰，行文流畅。论文应先自行使用中国知网的“学术不端文献检测系统5.2”进行查重，除去自引部分，文字复制比应不超过20%</w:t>
      </w:r>
      <w:r>
        <w:rPr>
          <w:rFonts w:hint="eastAsia"/>
        </w:rPr>
        <w:t>。</w:t>
      </w:r>
    </w:p>
    <w:p>
      <w:pPr>
        <w:ind w:firstLine="512" w:firstLineChars="200"/>
        <w:rPr>
          <w:rFonts w:ascii="仿宋" w:hAnsi="仿宋" w:eastAsia="仿宋" w:cs="仿宋"/>
          <w:spacing w:val="8"/>
          <w:sz w:val="24"/>
          <w:shd w:val="clear" w:color="auto" w:fill="FFFFFF"/>
        </w:rPr>
      </w:pPr>
      <w:r>
        <w:rPr>
          <w:rFonts w:hint="eastAsia" w:ascii="仿宋" w:hAnsi="仿宋" w:eastAsia="仿宋" w:cs="仿宋"/>
          <w:spacing w:val="8"/>
          <w:sz w:val="24"/>
          <w:shd w:val="clear" w:color="auto" w:fill="FFFFFF"/>
        </w:rPr>
        <w:t>近年公开或未公开发表的论文均可投送至本论坛。</w:t>
      </w:r>
    </w:p>
    <w:p>
      <w:pPr>
        <w:ind w:firstLine="512" w:firstLineChars="200"/>
        <w:rPr>
          <w:rFonts w:ascii="仿宋" w:hAnsi="仿宋" w:eastAsia="仿宋" w:cs="仿宋"/>
          <w:spacing w:val="8"/>
          <w:sz w:val="24"/>
          <w:shd w:val="clear" w:color="auto" w:fill="FFFFFF"/>
        </w:rPr>
      </w:pPr>
    </w:p>
    <w:p>
      <w:pPr>
        <w:pStyle w:val="6"/>
        <w:widowControl/>
        <w:spacing w:beforeAutospacing="0" w:afterAutospacing="0" w:line="300" w:lineRule="atLeast"/>
        <w:rPr>
          <w:rFonts w:ascii="仿宋" w:hAnsi="仿宋" w:eastAsia="仿宋" w:cs="仿宋"/>
          <w:b/>
          <w:kern w:val="2"/>
        </w:rPr>
      </w:pPr>
      <w:r>
        <w:rPr>
          <w:rFonts w:hint="eastAsia" w:ascii="仿宋" w:hAnsi="仿宋" w:eastAsia="仿宋" w:cs="仿宋"/>
          <w:b/>
          <w:kern w:val="2"/>
        </w:rPr>
        <w:t>四、论文格式</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1.论坛论文采用WORD文档格式录入，论文包括题目、作者简介、中英文摘要及关键词、正文、脚注（脚注采用全文连续编号体例）。</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2.文章题目：黑体三号，加粗；</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3.中文摘要和关键词：宋体小四，单倍行距；</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4.正文一级标题：黑体三号，上下空一行；</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5.正文二级标题：黑体四号；</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6.正文内容：宋体小四号，[固定值22镑]；</w:t>
      </w:r>
    </w:p>
    <w:p>
      <w:pPr>
        <w:pStyle w:val="6"/>
        <w:widowControl/>
        <w:spacing w:beforeAutospacing="0" w:afterAutospacing="0"/>
        <w:ind w:firstLine="512" w:firstLineChars="200"/>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7.注释：宋体小五号，[单倍行距]。注释和引用全部采用脚注格式，文末不列参考文献。</w:t>
      </w:r>
    </w:p>
    <w:p>
      <w:pPr>
        <w:pStyle w:val="6"/>
        <w:widowControl/>
        <w:spacing w:beforeAutospacing="0" w:afterAutospacing="0"/>
        <w:ind w:firstLine="512" w:firstLineChars="200"/>
        <w:jc w:val="both"/>
        <w:rPr>
          <w:rFonts w:ascii="仿宋" w:hAnsi="仿宋" w:eastAsia="仿宋" w:cs="仿宋"/>
          <w:spacing w:val="8"/>
          <w:kern w:val="2"/>
          <w:shd w:val="clear" w:color="auto" w:fill="FFFFFF"/>
        </w:rPr>
      </w:pPr>
      <w:r>
        <w:rPr>
          <w:rFonts w:hint="eastAsia" w:ascii="仿宋" w:hAnsi="仿宋" w:eastAsia="仿宋" w:cs="仿宋"/>
          <w:spacing w:val="8"/>
          <w:kern w:val="2"/>
          <w:shd w:val="clear" w:color="auto" w:fill="FFFFFF"/>
        </w:rPr>
        <w:t>8.每稿字数限定在8000字左右。</w:t>
      </w:r>
    </w:p>
    <w:p>
      <w:pPr>
        <w:ind w:firstLine="480" w:firstLineChars="200"/>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五、论文评选</w:t>
      </w:r>
    </w:p>
    <w:p>
      <w:pPr>
        <w:ind w:firstLine="480" w:firstLineChars="200"/>
        <w:rPr>
          <w:rFonts w:ascii="仿宋" w:hAnsi="仿宋" w:eastAsia="仿宋" w:cs="仿宋"/>
          <w:sz w:val="24"/>
        </w:rPr>
      </w:pPr>
      <w:r>
        <w:rPr>
          <w:rFonts w:hint="eastAsia" w:ascii="仿宋" w:hAnsi="仿宋" w:eastAsia="仿宋" w:cs="仿宋"/>
          <w:sz w:val="24"/>
        </w:rPr>
        <w:t>学术论坛专业委员会将对论文进行评奖，评选出一、二、三等奖，并颁发获奖证书。会后，还将从所提交的论文中择优选入论坛论文集。</w:t>
      </w:r>
    </w:p>
    <w:p>
      <w:pPr>
        <w:ind w:firstLine="480" w:firstLineChars="200"/>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六、投稿时间与方式</w:t>
      </w:r>
    </w:p>
    <w:p>
      <w:pPr>
        <w:ind w:firstLine="480" w:firstLineChars="200"/>
        <w:rPr>
          <w:rFonts w:ascii="仿宋" w:hAnsi="仿宋" w:eastAsia="仿宋" w:cs="仿宋"/>
          <w:sz w:val="24"/>
        </w:rPr>
      </w:pPr>
      <w:r>
        <w:rPr>
          <w:rFonts w:hint="eastAsia" w:ascii="仿宋" w:hAnsi="仿宋" w:eastAsia="仿宋" w:cs="仿宋"/>
          <w:sz w:val="24"/>
        </w:rPr>
        <w:t>论文截稿日期为2019年9月21日，请将论文电子版</w:t>
      </w:r>
      <w:r>
        <w:rPr>
          <w:rFonts w:hint="eastAsia" w:ascii="仿宋" w:hAnsi="仿宋" w:eastAsia="仿宋" w:cs="仿宋"/>
          <w:spacing w:val="8"/>
          <w:sz w:val="24"/>
          <w:shd w:val="clear" w:color="auto" w:fill="FFFFFF"/>
        </w:rPr>
        <w:t>WORD文档与论文查重报告</w:t>
      </w:r>
      <w:r>
        <w:rPr>
          <w:rFonts w:hint="eastAsia" w:ascii="仿宋" w:hAnsi="仿宋" w:eastAsia="仿宋" w:cs="仿宋"/>
          <w:sz w:val="24"/>
        </w:rPr>
        <w:t>发送至2019年上海市“新时代的使命：人类命运共同体的法治基础”研究生学术论坛征文邮箱：smulawyjslt@163.com，论文文档的名称命名为“2019-作者单位-作者姓名-论文标题”。</w:t>
      </w:r>
    </w:p>
    <w:p>
      <w:pPr>
        <w:ind w:firstLine="482" w:firstLineChars="200"/>
        <w:rPr>
          <w:rFonts w:ascii="仿宋" w:hAnsi="仿宋" w:eastAsia="仿宋" w:cs="仿宋"/>
          <w:b/>
          <w:bCs/>
          <w:sz w:val="24"/>
        </w:rPr>
      </w:pPr>
      <w:r>
        <w:rPr>
          <w:rFonts w:hint="eastAsia" w:ascii="仿宋" w:hAnsi="仿宋" w:eastAsia="仿宋" w:cs="仿宋"/>
          <w:b/>
          <w:bCs/>
          <w:sz w:val="24"/>
        </w:rPr>
        <w:t>联系方式：</w:t>
      </w:r>
    </w:p>
    <w:p>
      <w:pPr>
        <w:ind w:firstLine="480" w:firstLineChars="200"/>
        <w:rPr>
          <w:rFonts w:ascii="仿宋" w:hAnsi="仿宋" w:eastAsia="仿宋" w:cs="仿宋"/>
          <w:sz w:val="24"/>
        </w:rPr>
      </w:pPr>
      <w:r>
        <w:rPr>
          <w:rFonts w:hint="eastAsia" w:ascii="仿宋" w:hAnsi="仿宋" w:eastAsia="仿宋" w:cs="仿宋"/>
          <w:sz w:val="24"/>
        </w:rPr>
        <w:t>上海海事大学</w:t>
      </w:r>
    </w:p>
    <w:p>
      <w:pPr>
        <w:ind w:firstLine="480" w:firstLineChars="200"/>
        <w:rPr>
          <w:rFonts w:ascii="仿宋" w:hAnsi="仿宋" w:eastAsia="仿宋" w:cs="仿宋"/>
          <w:sz w:val="24"/>
        </w:rPr>
      </w:pPr>
      <w:r>
        <w:rPr>
          <w:rFonts w:hint="eastAsia" w:ascii="仿宋" w:hAnsi="仿宋" w:eastAsia="仿宋" w:cs="仿宋"/>
          <w:sz w:val="24"/>
        </w:rPr>
        <w:t>地址：上海市浦东新区临港新城海港大道1550号</w:t>
      </w:r>
    </w:p>
    <w:p>
      <w:pPr>
        <w:ind w:firstLine="480" w:firstLineChars="200"/>
        <w:rPr>
          <w:rFonts w:ascii="仿宋" w:hAnsi="仿宋" w:eastAsia="仿宋" w:cs="仿宋"/>
          <w:sz w:val="24"/>
        </w:rPr>
      </w:pPr>
      <w:r>
        <w:rPr>
          <w:rFonts w:hint="eastAsia" w:ascii="仿宋" w:hAnsi="仿宋" w:eastAsia="仿宋" w:cs="仿宋"/>
          <w:sz w:val="24"/>
        </w:rPr>
        <w:t>邮编：201306</w:t>
      </w:r>
    </w:p>
    <w:p>
      <w:pPr>
        <w:ind w:firstLine="480" w:firstLineChars="200"/>
        <w:rPr>
          <w:rFonts w:ascii="仿宋" w:hAnsi="仿宋" w:eastAsia="仿宋" w:cs="仿宋"/>
          <w:sz w:val="24"/>
        </w:rPr>
      </w:pPr>
      <w:r>
        <w:rPr>
          <w:rFonts w:hint="eastAsia" w:ascii="仿宋" w:hAnsi="仿宋" w:eastAsia="仿宋" w:cs="仿宋"/>
          <w:sz w:val="24"/>
        </w:rPr>
        <w:t>投稿及咨询邮箱：smulawyjslt@163.com</w:t>
      </w:r>
    </w:p>
    <w:p>
      <w:pPr>
        <w:adjustRightInd w:val="0"/>
        <w:snapToGrid w:val="0"/>
        <w:spacing w:line="540" w:lineRule="exact"/>
        <w:ind w:right="600"/>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p>
    <w:p>
      <w:pPr>
        <w:adjustRightInd w:val="0"/>
        <w:snapToGrid w:val="0"/>
        <w:spacing w:line="540" w:lineRule="exact"/>
        <w:ind w:right="600"/>
        <w:jc w:val="center"/>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上海海事大学法学院</w:t>
      </w:r>
    </w:p>
    <w:p>
      <w:pPr>
        <w:spacing w:line="540" w:lineRule="exact"/>
        <w:ind w:right="840" w:firstLine="5280" w:firstLineChars="2200"/>
        <w:rPr>
          <w:rFonts w:ascii="仿宋_GB2312" w:hAnsi="宋体" w:eastAsia="仿宋_GB2312"/>
          <w:sz w:val="24"/>
        </w:rPr>
      </w:pPr>
      <w:r>
        <w:rPr>
          <w:rFonts w:hint="eastAsia" w:ascii="仿宋_GB2312" w:hAnsi="宋体" w:eastAsia="仿宋_GB2312"/>
          <w:sz w:val="24"/>
        </w:rPr>
        <w:t>二</w:t>
      </w:r>
      <w:r>
        <w:rPr>
          <w:rFonts w:hint="eastAsia" w:ascii="仿宋_GB2312" w:hAnsi="宋体"/>
          <w:sz w:val="24"/>
        </w:rPr>
        <w:t>〇</w:t>
      </w:r>
      <w:r>
        <w:rPr>
          <w:rFonts w:hint="eastAsia" w:ascii="仿宋_GB2312" w:hAnsi="宋体" w:eastAsia="仿宋_GB2312"/>
          <w:sz w:val="24"/>
        </w:rPr>
        <w:t>一九年六月</w:t>
      </w:r>
      <w:r>
        <w:rPr>
          <w:rFonts w:hint="eastAsia" w:ascii="仿宋_GB2312" w:hAnsi="宋体" w:eastAsia="仿宋_GB2312"/>
          <w:sz w:val="24"/>
          <w:lang w:eastAsia="zh-CN"/>
        </w:rPr>
        <w:t>十</w:t>
      </w:r>
      <w:r>
        <w:rPr>
          <w:rFonts w:hint="eastAsia" w:ascii="仿宋_GB2312" w:hAnsi="宋体" w:eastAsia="仿宋_GB2312"/>
          <w:sz w:val="24"/>
        </w:rPr>
        <w:t>日</w:t>
      </w:r>
    </w:p>
    <w:p>
      <w:pPr>
        <w:spacing w:line="540" w:lineRule="exact"/>
        <w:rPr>
          <w:rFonts w:ascii="仿宋_GB2312" w:eastAsia="仿宋_GB2312"/>
          <w:sz w:val="30"/>
          <w:szCs w:val="30"/>
        </w:rPr>
      </w:pPr>
      <w:bookmarkStart w:id="0" w:name="_GoBack"/>
      <w:bookmarkEnd w:id="0"/>
      <w:r>
        <w:rPr>
          <w:rFonts w:ascii="仿宋_GB2312" w:hAnsi="宋体" w:eastAsia="仿宋_GB2312"/>
          <w:sz w:val="28"/>
          <w:szCs w:val="28"/>
        </w:rPr>
        <w:br w:type="page"/>
      </w:r>
      <w:r>
        <w:rPr>
          <w:rFonts w:hint="eastAsia" w:ascii="仿宋_GB2312" w:hAnsi="宋体" w:eastAsia="仿宋_GB2312"/>
          <w:b/>
          <w:sz w:val="28"/>
          <w:szCs w:val="28"/>
        </w:rPr>
        <w:t>论文样式</w:t>
      </w:r>
    </w:p>
    <w:p>
      <w:pPr>
        <w:spacing w:line="480" w:lineRule="exact"/>
        <w:rPr>
          <w:rFonts w:ascii="仿宋_GB2312" w:eastAsia="仿宋_GB2312"/>
          <w:sz w:val="28"/>
        </w:rPr>
      </w:pPr>
      <w:r>
        <w:rPr>
          <w:rFonts w:ascii="仿宋_GB2312" w:eastAsia="仿宋_GB2312"/>
          <w:sz w:val="28"/>
        </w:rPr>
        <w:t>1.</w:t>
      </w:r>
      <w:r>
        <w:rPr>
          <w:rFonts w:hint="eastAsia" w:ascii="仿宋_GB2312" w:eastAsia="仿宋_GB2312"/>
          <w:sz w:val="28"/>
        </w:rPr>
        <w:t>论文首页样式：</w:t>
      </w:r>
    </w:p>
    <w:p>
      <w:pPr>
        <w:spacing w:line="480" w:lineRule="exact"/>
        <w:rPr>
          <w:rFonts w:ascii="仿宋_GB2312" w:eastAsia="仿宋_GB2312"/>
        </w:rPr>
      </w:pPr>
    </w:p>
    <w:p>
      <w:pPr>
        <w:spacing w:line="480" w:lineRule="exact"/>
        <w:ind w:firstLine="210" w:firstLineChars="100"/>
        <w:rPr>
          <w:rFonts w:ascii="仿宋_GB2312" w:eastAsia="仿宋_GB2312"/>
          <w:sz w:val="24"/>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3009265" cy="822960"/>
                <wp:effectExtent l="4445" t="4445" r="15240"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9265" cy="822960"/>
                        </a:xfrm>
                        <a:prstGeom prst="rect">
                          <a:avLst/>
                        </a:prstGeom>
                        <a:solidFill>
                          <a:srgbClr val="FFFFFF"/>
                        </a:solidFill>
                        <a:ln w="9525">
                          <a:solidFill>
                            <a:srgbClr val="000000"/>
                          </a:solidFill>
                          <a:miter lim="800000"/>
                        </a:ln>
                      </wps:spPr>
                      <wps:txbx>
                        <w:txbxContent>
                          <w:p>
                            <w:pPr>
                              <w:spacing w:line="240" w:lineRule="atLeast"/>
                              <w:jc w:val="center"/>
                              <w:rPr>
                                <w:rFonts w:ascii="楷体_GB2312" w:eastAsia="楷体_GB2312"/>
                                <w:sz w:val="24"/>
                              </w:rPr>
                            </w:pPr>
                            <w:r>
                              <w:rPr>
                                <w:rFonts w:hint="eastAsia" w:ascii="楷体_GB2312" w:eastAsia="楷体_GB2312"/>
                                <w:sz w:val="24"/>
                              </w:rPr>
                              <w:t>2019年上海市“新时代的使命：人类命运共同体的法治基础”研究生学术论坛征文</w:t>
                            </w:r>
                          </w:p>
                          <w:p>
                            <w:pPr>
                              <w:ind w:firstLine="120" w:firstLineChars="50"/>
                              <w:jc w:val="center"/>
                            </w:pPr>
                            <w:r>
                              <w:rPr>
                                <w:rFonts w:hint="eastAsia" w:ascii="楷体_GB2312" w:eastAsia="楷体_GB2312"/>
                                <w:sz w:val="24"/>
                              </w:rPr>
                              <w:t>（位于首页左上角）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4.8pt;width:236.95pt;mso-wrap-distance-bottom:0pt;mso-wrap-distance-left:9pt;mso-wrap-distance-right:9pt;mso-wrap-distance-top:0pt;z-index:251658240;mso-width-relative:page;mso-height-relative:page;" fillcolor="#FFFFFF" filled="t" stroked="t" coordsize="21600,21600" o:gfxdata="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Jgd&#10;5NYAAAAHAQAADwAAAAAAAAABACAAAAAiAAAAZHJzL2Rvd25yZXYueG1sUEsBAhQAFAAAAAgAh07i&#10;QJ64k20kAgAAOQQAAA4AAAAAAAAAAQAgAAAAJQEAAGRycy9lMm9Eb2MueG1sUEsFBgAAAAAGAAYA&#10;WQEAALsFAAAAAA==&#10;">
                <v:fill on="t" focussize="0,0"/>
                <v:stroke color="#000000" miterlimit="8" joinstyle="miter"/>
                <v:imagedata o:title=""/>
                <o:lock v:ext="edit" aspectratio="f"/>
                <v:textbox>
                  <w:txbxContent>
                    <w:p>
                      <w:pPr>
                        <w:spacing w:line="240" w:lineRule="atLeast"/>
                        <w:jc w:val="center"/>
                        <w:rPr>
                          <w:rFonts w:ascii="楷体_GB2312" w:eastAsia="楷体_GB2312"/>
                          <w:sz w:val="24"/>
                        </w:rPr>
                      </w:pPr>
                      <w:r>
                        <w:rPr>
                          <w:rFonts w:hint="eastAsia" w:ascii="楷体_GB2312" w:eastAsia="楷体_GB2312"/>
                          <w:sz w:val="24"/>
                        </w:rPr>
                        <w:t>2019年上海市“新时代的使命：人类命运共同体的法治基础”研究生学术论坛征文</w:t>
                      </w:r>
                    </w:p>
                    <w:p>
                      <w:pPr>
                        <w:ind w:firstLine="120" w:firstLineChars="50"/>
                        <w:jc w:val="center"/>
                      </w:pPr>
                      <w:r>
                        <w:rPr>
                          <w:rFonts w:hint="eastAsia" w:ascii="楷体_GB2312" w:eastAsia="楷体_GB2312"/>
                          <w:sz w:val="24"/>
                        </w:rPr>
                        <w:t>（位于首页左上角）</w:t>
                      </w:r>
                    </w:p>
                  </w:txbxContent>
                </v:textbox>
                <w10:wrap type="square"/>
              </v:shape>
            </w:pict>
          </mc:Fallback>
        </mc:AlternateContent>
      </w:r>
    </w:p>
    <w:p>
      <w:pPr>
        <w:spacing w:line="480" w:lineRule="exact"/>
        <w:rPr>
          <w:rFonts w:ascii="仿宋_GB2312" w:eastAsia="仿宋_GB2312"/>
          <w:sz w:val="24"/>
        </w:rPr>
      </w:pPr>
    </w:p>
    <w:p>
      <w:pPr>
        <w:spacing w:line="480" w:lineRule="exact"/>
        <w:rPr>
          <w:rFonts w:ascii="仿宋_GB2312" w:hAnsi="????" w:eastAsia="仿宋_GB2312"/>
          <w:sz w:val="38"/>
          <w:szCs w:val="38"/>
        </w:rPr>
      </w:pPr>
    </w:p>
    <w:p>
      <w:pPr>
        <w:spacing w:line="480" w:lineRule="exact"/>
        <w:ind w:firstLine="2280" w:firstLineChars="600"/>
        <w:rPr>
          <w:rFonts w:ascii="仿宋_GB2312" w:hAnsi="????" w:eastAsia="仿宋_GB2312"/>
          <w:sz w:val="38"/>
          <w:szCs w:val="38"/>
        </w:rPr>
      </w:pPr>
    </w:p>
    <w:p>
      <w:pPr>
        <w:spacing w:line="480" w:lineRule="exact"/>
        <w:ind w:firstLine="1316" w:firstLineChars="298"/>
        <w:jc w:val="center"/>
        <w:rPr>
          <w:rFonts w:ascii="仿宋_GB2312" w:hAnsi="Arial" w:eastAsia="仿宋_GB2312" w:cs="Arial"/>
          <w:b/>
          <w:sz w:val="44"/>
          <w:szCs w:val="44"/>
        </w:rPr>
      </w:pPr>
      <w:r>
        <w:rPr>
          <w:rFonts w:hint="eastAsia" w:ascii="仿宋_GB2312" w:hAnsi="Arial" w:eastAsia="仿宋_GB2312" w:cs="Arial"/>
          <w:b/>
          <w:sz w:val="44"/>
          <w:szCs w:val="44"/>
        </w:rPr>
        <w:t>题 目</w:t>
      </w:r>
    </w:p>
    <w:p>
      <w:pPr>
        <w:spacing w:line="480" w:lineRule="exact"/>
        <w:ind w:firstLine="2182" w:firstLineChars="494"/>
        <w:rPr>
          <w:rFonts w:ascii="仿宋_GB2312" w:hAnsi="Arial" w:eastAsia="仿宋_GB2312" w:cs="Arial"/>
          <w:b/>
          <w:sz w:val="44"/>
          <w:szCs w:val="44"/>
        </w:rPr>
      </w:pPr>
    </w:p>
    <w:p>
      <w:pPr>
        <w:spacing w:line="480" w:lineRule="exact"/>
        <w:rPr>
          <w:rFonts w:ascii="仿宋_GB2312" w:hAnsi="宋体" w:eastAsia="仿宋_GB2312"/>
        </w:rPr>
      </w:pPr>
    </w:p>
    <w:p>
      <w:pPr>
        <w:spacing w:line="480" w:lineRule="exact"/>
        <w:rPr>
          <w:rFonts w:ascii="仿宋_GB2312" w:hAnsi="宋体" w:eastAsia="仿宋_GB2312"/>
        </w:rPr>
      </w:pPr>
    </w:p>
    <w:p>
      <w:pPr>
        <w:spacing w:line="480" w:lineRule="exact"/>
        <w:rPr>
          <w:rFonts w:ascii="仿宋_GB2312" w:hAnsi="宋体" w:eastAsia="仿宋_GB2312"/>
        </w:rPr>
      </w:pPr>
    </w:p>
    <w:p>
      <w:pPr>
        <w:spacing w:line="480" w:lineRule="exact"/>
        <w:rPr>
          <w:rFonts w:ascii="仿宋_GB2312" w:hAnsi="宋体" w:eastAsia="仿宋_GB2312"/>
        </w:rPr>
      </w:pPr>
    </w:p>
    <w:p>
      <w:pPr>
        <w:spacing w:line="480" w:lineRule="exact"/>
        <w:rPr>
          <w:rFonts w:ascii="仿宋_GB2312" w:hAnsi="宋体" w:eastAsia="仿宋_GB2312"/>
        </w:rPr>
      </w:pPr>
    </w:p>
    <w:p>
      <w:pPr>
        <w:spacing w:line="480" w:lineRule="exact"/>
        <w:ind w:firstLine="840" w:firstLineChars="300"/>
        <w:rPr>
          <w:rFonts w:ascii="仿宋_GB2312" w:hAnsi="宋体" w:eastAsia="仿宋_GB2312"/>
          <w:sz w:val="28"/>
        </w:rPr>
      </w:pPr>
    </w:p>
    <w:p>
      <w:pPr>
        <w:spacing w:line="480" w:lineRule="exact"/>
        <w:ind w:firstLine="1400" w:firstLineChars="500"/>
        <w:rPr>
          <w:rFonts w:ascii="仿宋_GB2312" w:hAnsi="宋体" w:eastAsia="仿宋_GB2312"/>
          <w:sz w:val="28"/>
          <w:u w:val="single"/>
        </w:rPr>
      </w:pPr>
      <w:r>
        <w:rPr>
          <w:rFonts w:hint="eastAsia" w:ascii="仿宋_GB2312" w:hAnsi="宋体" w:eastAsia="仿宋_GB2312"/>
          <w:sz w:val="28"/>
        </w:rPr>
        <w:t>作者姓名：</w:t>
      </w:r>
      <w:r>
        <w:rPr>
          <w:rFonts w:hint="eastAsia" w:ascii="仿宋_GB2312" w:hAnsi="宋体" w:eastAsia="仿宋_GB2312"/>
          <w:sz w:val="28"/>
          <w:u w:val="single"/>
        </w:rPr>
        <w:t xml:space="preserve">                     </w:t>
      </w:r>
    </w:p>
    <w:p>
      <w:pPr>
        <w:spacing w:line="480" w:lineRule="exact"/>
        <w:ind w:firstLine="1400" w:firstLineChars="500"/>
        <w:rPr>
          <w:rFonts w:ascii="仿宋_GB2312" w:hAnsi="宋体" w:eastAsia="仿宋_GB2312"/>
          <w:sz w:val="28"/>
          <w:u w:val="single"/>
        </w:rPr>
      </w:pPr>
      <w:r>
        <w:rPr>
          <w:rFonts w:hint="eastAsia" w:ascii="仿宋_GB2312" w:hAnsi="宋体" w:eastAsia="仿宋_GB2312"/>
          <w:sz w:val="28"/>
        </w:rPr>
        <w:t>作者单位：</w:t>
      </w:r>
      <w:r>
        <w:rPr>
          <w:rFonts w:hint="eastAsia" w:ascii="仿宋_GB2312" w:hAnsi="宋体" w:eastAsia="仿宋_GB2312"/>
          <w:sz w:val="28"/>
          <w:u w:val="single"/>
        </w:rPr>
        <w:t xml:space="preserve">                     </w:t>
      </w:r>
    </w:p>
    <w:p>
      <w:pPr>
        <w:spacing w:line="480" w:lineRule="exact"/>
        <w:ind w:firstLine="1400" w:firstLineChars="500"/>
        <w:rPr>
          <w:rFonts w:ascii="仿宋_GB2312" w:hAnsi="宋体" w:eastAsia="仿宋_GB2312"/>
          <w:sz w:val="28"/>
        </w:rPr>
      </w:pPr>
      <w:r>
        <w:rPr>
          <w:rFonts w:hint="eastAsia" w:ascii="仿宋_GB2312" w:hAnsi="宋体" w:eastAsia="仿宋_GB2312"/>
          <w:sz w:val="28"/>
        </w:rPr>
        <w:t>年级班别：</w:t>
      </w:r>
      <w:r>
        <w:rPr>
          <w:rFonts w:hint="eastAsia" w:ascii="仿宋_GB2312" w:hAnsi="宋体" w:eastAsia="仿宋_GB2312"/>
          <w:sz w:val="28"/>
          <w:u w:val="single"/>
        </w:rPr>
        <w:t xml:space="preserve">                     </w:t>
      </w:r>
      <w:r>
        <w:rPr>
          <w:rFonts w:hint="eastAsia" w:ascii="仿宋_GB2312" w:hAnsi="宋体" w:eastAsia="仿宋_GB2312"/>
          <w:sz w:val="28"/>
        </w:rPr>
        <w:t xml:space="preserve"> </w:t>
      </w:r>
    </w:p>
    <w:p>
      <w:pPr>
        <w:spacing w:line="480" w:lineRule="exact"/>
        <w:ind w:firstLine="1400" w:firstLineChars="500"/>
        <w:rPr>
          <w:rFonts w:ascii="仿宋_GB2312" w:hAnsi="宋体" w:eastAsia="仿宋_GB2312"/>
          <w:sz w:val="28"/>
        </w:rPr>
      </w:pPr>
      <w:r>
        <w:rPr>
          <w:rFonts w:hint="eastAsia" w:ascii="仿宋_GB2312" w:hAnsi="宋体" w:eastAsia="仿宋_GB2312"/>
          <w:sz w:val="28"/>
        </w:rPr>
        <w:t>研究方向：</w:t>
      </w:r>
      <w:r>
        <w:rPr>
          <w:rFonts w:hint="eastAsia" w:ascii="仿宋_GB2312" w:hAnsi="宋体" w:eastAsia="仿宋_GB2312"/>
          <w:sz w:val="28"/>
          <w:u w:val="single"/>
        </w:rPr>
        <w:t xml:space="preserve">                     </w:t>
      </w:r>
      <w:r>
        <w:rPr>
          <w:rFonts w:hint="eastAsia" w:ascii="仿宋_GB2312" w:hAnsi="宋体" w:eastAsia="仿宋_GB2312"/>
          <w:sz w:val="28"/>
        </w:rPr>
        <w:t xml:space="preserve">              </w:t>
      </w:r>
    </w:p>
    <w:p>
      <w:pPr>
        <w:spacing w:line="480" w:lineRule="exact"/>
        <w:ind w:firstLine="1400" w:firstLineChars="500"/>
        <w:rPr>
          <w:rFonts w:ascii="仿宋_GB2312" w:hAnsi="宋体" w:eastAsia="仿宋_GB2312"/>
          <w:sz w:val="28"/>
        </w:rPr>
      </w:pPr>
      <w:r>
        <w:rPr>
          <w:rFonts w:hint="eastAsia" w:ascii="仿宋_GB2312" w:hAnsi="宋体" w:eastAsia="仿宋_GB2312"/>
          <w:sz w:val="28"/>
        </w:rPr>
        <w:t>通信地址：</w:t>
      </w:r>
      <w:r>
        <w:rPr>
          <w:rFonts w:hint="eastAsia" w:ascii="仿宋_GB2312" w:hAnsi="宋体" w:eastAsia="仿宋_GB2312"/>
          <w:sz w:val="28"/>
          <w:u w:val="single"/>
        </w:rPr>
        <w:t xml:space="preserve">                     </w:t>
      </w:r>
    </w:p>
    <w:p>
      <w:pPr>
        <w:spacing w:line="480" w:lineRule="exact"/>
        <w:ind w:firstLine="1400" w:firstLineChars="500"/>
        <w:rPr>
          <w:rFonts w:ascii="仿宋_GB2312" w:hAnsi="宋体" w:eastAsia="仿宋_GB2312"/>
          <w:sz w:val="28"/>
          <w:u w:val="single"/>
        </w:rPr>
      </w:pPr>
      <w:r>
        <w:rPr>
          <w:rFonts w:hint="eastAsia" w:ascii="仿宋_GB2312" w:hAnsi="宋体" w:eastAsia="仿宋_GB2312"/>
          <w:sz w:val="28"/>
        </w:rPr>
        <w:t>邮政编码：</w:t>
      </w:r>
      <w:r>
        <w:rPr>
          <w:rFonts w:hint="eastAsia" w:ascii="仿宋_GB2312" w:hAnsi="宋体" w:eastAsia="仿宋_GB2312"/>
          <w:sz w:val="28"/>
          <w:u w:val="single"/>
        </w:rPr>
        <w:t xml:space="preserve">                     </w:t>
      </w:r>
    </w:p>
    <w:p>
      <w:pPr>
        <w:spacing w:line="480" w:lineRule="exact"/>
        <w:ind w:firstLine="1400" w:firstLineChars="500"/>
        <w:rPr>
          <w:rFonts w:ascii="仿宋_GB2312" w:hAnsi="宋体" w:eastAsia="仿宋_GB2312"/>
          <w:sz w:val="28"/>
        </w:rPr>
      </w:pPr>
      <w:r>
        <w:rPr>
          <w:rFonts w:hint="eastAsia" w:ascii="仿宋_GB2312" w:hAnsi="宋体" w:eastAsia="仿宋_GB2312"/>
          <w:sz w:val="28"/>
        </w:rPr>
        <w:t>联系电话：</w:t>
      </w:r>
      <w:r>
        <w:rPr>
          <w:rFonts w:hint="eastAsia" w:ascii="仿宋_GB2312" w:hAnsi="宋体" w:eastAsia="仿宋_GB2312"/>
          <w:sz w:val="28"/>
          <w:u w:val="single"/>
        </w:rPr>
        <w:t xml:space="preserve">                     </w:t>
      </w:r>
    </w:p>
    <w:p>
      <w:pPr>
        <w:spacing w:line="480" w:lineRule="exact"/>
        <w:ind w:firstLine="1400" w:firstLineChars="500"/>
        <w:rPr>
          <w:rFonts w:ascii="仿宋_GB2312" w:hAnsi="宋体" w:eastAsia="仿宋_GB2312"/>
          <w:sz w:val="28"/>
        </w:rPr>
      </w:pPr>
      <w:r>
        <w:rPr>
          <w:rFonts w:hint="eastAsia" w:ascii="仿宋_GB2312" w:hAnsi="宋体" w:eastAsia="仿宋_GB2312"/>
          <w:sz w:val="28"/>
        </w:rPr>
        <w:t>电子邮箱：</w:t>
      </w:r>
      <w:r>
        <w:rPr>
          <w:rFonts w:hint="eastAsia" w:ascii="仿宋_GB2312" w:hAnsi="宋体" w:eastAsia="仿宋_GB2312"/>
          <w:sz w:val="28"/>
          <w:u w:val="single"/>
        </w:rPr>
        <w:t xml:space="preserve">                     </w:t>
      </w:r>
    </w:p>
    <w:p>
      <w:pPr>
        <w:spacing w:line="480" w:lineRule="exact"/>
        <w:rPr>
          <w:rFonts w:ascii="仿宋_GB2312" w:hAnsi="宋体" w:eastAsia="仿宋_GB2312"/>
          <w:sz w:val="28"/>
        </w:rPr>
      </w:pPr>
    </w:p>
    <w:p>
      <w:pPr>
        <w:spacing w:line="480" w:lineRule="exact"/>
        <w:jc w:val="center"/>
        <w:rPr>
          <w:rFonts w:ascii="仿宋_GB2312" w:hAnsi="宋体" w:eastAsia="仿宋_GB2312"/>
          <w:sz w:val="28"/>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sz w:val="28"/>
        </w:rPr>
        <w:t>二○一九年九月</w:t>
      </w:r>
      <w:r>
        <w:rPr>
          <w:rFonts w:ascii="仿宋_GB2312" w:hAnsi="宋体" w:eastAsia="仿宋_GB2312"/>
          <w:sz w:val="28"/>
        </w:rPr>
        <w:t>X</w:t>
      </w:r>
      <w:r>
        <w:rPr>
          <w:rFonts w:hint="eastAsia" w:ascii="仿宋_GB2312" w:hAnsi="宋体" w:eastAsia="仿宋_GB2312"/>
          <w:sz w:val="28"/>
        </w:rPr>
        <w:t>日</w:t>
      </w:r>
    </w:p>
    <w:p>
      <w:pPr>
        <w:spacing w:line="480" w:lineRule="exact"/>
        <w:rPr>
          <w:rFonts w:ascii="仿宋_GB2312" w:eastAsia="仿宋_GB2312"/>
          <w:sz w:val="28"/>
        </w:rPr>
      </w:pPr>
      <w:r>
        <w:rPr>
          <w:rFonts w:ascii="仿宋_GB2312" w:eastAsia="仿宋_GB2312"/>
          <w:sz w:val="28"/>
        </w:rPr>
        <w:t>2.</w:t>
      </w:r>
      <w:r>
        <w:rPr>
          <w:rFonts w:hint="eastAsia" w:ascii="仿宋_GB2312" w:eastAsia="仿宋_GB2312"/>
          <w:sz w:val="28"/>
        </w:rPr>
        <w:t>第二页样式：</w:t>
      </w:r>
    </w:p>
    <w:p>
      <w:pPr>
        <w:spacing w:line="480" w:lineRule="exact"/>
        <w:jc w:val="center"/>
        <w:rPr>
          <w:rFonts w:ascii="仿宋_GB2312" w:eastAsia="仿宋_GB2312"/>
          <w:sz w:val="28"/>
        </w:rPr>
      </w:pPr>
      <w:r>
        <w:rPr>
          <w:rFonts w:hint="eastAsia" w:ascii="仿宋_GB2312" w:eastAsia="仿宋_GB2312"/>
          <w:sz w:val="28"/>
        </w:rPr>
        <w:t>论文独创性声明</w:t>
      </w:r>
    </w:p>
    <w:p>
      <w:pPr>
        <w:spacing w:line="480" w:lineRule="exact"/>
        <w:jc w:val="center"/>
        <w:rPr>
          <w:rFonts w:ascii="仿宋_GB2312" w:eastAsia="仿宋_GB2312"/>
          <w:sz w:val="28"/>
        </w:rPr>
      </w:pPr>
    </w:p>
    <w:p>
      <w:pPr>
        <w:spacing w:line="480" w:lineRule="exact"/>
        <w:ind w:firstLine="560" w:firstLineChars="200"/>
        <w:rPr>
          <w:rFonts w:ascii="仿宋_GB2312" w:hAnsi="宋体" w:eastAsia="仿宋_GB2312"/>
          <w:sz w:val="28"/>
        </w:rPr>
      </w:pPr>
      <w:r>
        <w:rPr>
          <w:rFonts w:hint="eastAsia" w:ascii="仿宋_GB2312" w:hAnsi="宋体" w:eastAsia="仿宋_GB2312"/>
          <w:sz w:val="28"/>
        </w:rPr>
        <w:t>本人郑重声明：所呈交的论文是我个人进行研究工作</w:t>
      </w:r>
      <w:r>
        <w:rPr>
          <w:rFonts w:hint="eastAsia" w:ascii="仿宋_GB2312" w:hAnsi="宋体" w:eastAsia="仿宋_GB2312"/>
          <w:sz w:val="28"/>
          <w:lang w:eastAsia="zh-CN"/>
        </w:rPr>
        <w:t>所</w:t>
      </w:r>
      <w:r>
        <w:rPr>
          <w:rFonts w:hint="eastAsia" w:ascii="仿宋_GB2312" w:hAnsi="宋体" w:eastAsia="仿宋_GB2312"/>
          <w:sz w:val="28"/>
        </w:rPr>
        <w:t>取得的研究成果。尽我所知，除了文中特别加以标注的地方外，论文中不包含其他人已经发表或撰写的研究成果，特此声明。</w:t>
      </w:r>
    </w:p>
    <w:p>
      <w:pPr>
        <w:spacing w:line="480" w:lineRule="exact"/>
        <w:rPr>
          <w:rFonts w:ascii="仿宋_GB2312" w:hAnsi="宋体" w:eastAsia="仿宋_GB2312"/>
          <w:sz w:val="28"/>
        </w:rPr>
      </w:pPr>
    </w:p>
    <w:p>
      <w:pPr>
        <w:spacing w:line="480" w:lineRule="exact"/>
        <w:rPr>
          <w:rFonts w:ascii="仿宋_GB2312" w:hAnsi="宋体" w:eastAsia="仿宋_GB2312"/>
          <w:sz w:val="28"/>
        </w:rPr>
      </w:pPr>
    </w:p>
    <w:p>
      <w:pPr>
        <w:tabs>
          <w:tab w:val="left" w:pos="5940"/>
        </w:tabs>
        <w:spacing w:line="480" w:lineRule="exact"/>
        <w:ind w:firstLine="3570" w:firstLineChars="1700"/>
        <w:rPr>
          <w:rFonts w:ascii="仿宋_GB2312" w:hAnsi="宋体" w:eastAsia="仿宋_GB2312"/>
          <w:sz w:val="28"/>
        </w:rPr>
      </w:pPr>
      <w: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247650</wp:posOffset>
                </wp:positionV>
                <wp:extent cx="635" cy="0"/>
                <wp:effectExtent l="12700" t="19050" r="2476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5pt;margin-top:19.5pt;height:0pt;width:0.05pt;z-index:251659264;mso-width-relative:page;mso-height-relative:page;" filled="f" stroked="t" coordsize="21600,21600" o:gfxdata="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1Mtb9YAAAAJAQAADwAAAAAAAAABACAAAAAiAAAAZHJzL2Rvd25yZXYu&#10;eG1sUEsBAhQAFAAAAAgAh07iQK9g7NrEAQAAWAMAAA4AAAAAAAAAAQAgAAAAJQEAAGRycy9lMm9E&#10;b2MueG1sUEsFBgAAAAAGAAYAWQEAAFsFAAAAAA==&#10;">
                <v:fill on="f" focussize="0,0"/>
                <v:stroke color="#000000" joinstyle="round"/>
                <v:imagedata o:title=""/>
                <o:lock v:ext="edit" aspectratio="f"/>
              </v:line>
            </w:pict>
          </mc:Fallback>
        </mc:AlternateContent>
      </w:r>
      <w:r>
        <w:rPr>
          <w:rFonts w:hint="eastAsia" w:ascii="仿宋_GB2312" w:hAnsi="宋体" w:eastAsia="仿宋_GB2312"/>
          <w:sz w:val="28"/>
        </w:rPr>
        <w:t>作者签名：</w:t>
      </w:r>
      <w:r>
        <w:rPr>
          <w:rFonts w:ascii="仿宋_GB2312" w:hAnsi="宋体" w:eastAsia="仿宋_GB2312"/>
          <w:sz w:val="28"/>
        </w:rPr>
        <w:t xml:space="preserve">         </w:t>
      </w:r>
      <w:r>
        <w:rPr>
          <w:rFonts w:hint="eastAsia" w:ascii="仿宋_GB2312" w:hAnsi="宋体" w:eastAsia="仿宋_GB2312"/>
          <w:sz w:val="28"/>
        </w:rPr>
        <w:t>日期：</w:t>
      </w: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p>
    <w:p>
      <w:pPr>
        <w:spacing w:line="480" w:lineRule="exact"/>
        <w:rPr>
          <w:rFonts w:ascii="仿宋_GB2312" w:eastAsia="仿宋_GB2312"/>
          <w:sz w:val="28"/>
        </w:rPr>
      </w:pPr>
      <w:r>
        <w:rPr>
          <w:rFonts w:ascii="仿宋_GB2312" w:eastAsia="仿宋_GB2312"/>
          <w:sz w:val="28"/>
        </w:rPr>
        <w:t>3.</w:t>
      </w:r>
      <w:r>
        <w:rPr>
          <w:rFonts w:hint="eastAsia" w:ascii="仿宋_GB2312" w:eastAsia="仿宋_GB2312"/>
          <w:sz w:val="28"/>
        </w:rPr>
        <w:t>第三页论文正文样式：</w:t>
      </w:r>
    </w:p>
    <w:p>
      <w:pPr>
        <w:spacing w:line="480" w:lineRule="exact"/>
        <w:rPr>
          <w:rFonts w:ascii="仿宋_GB2312" w:eastAsia="仿宋_GB2312"/>
        </w:rPr>
      </w:pPr>
    </w:p>
    <w:p>
      <w:pPr>
        <w:spacing w:line="480" w:lineRule="exact"/>
        <w:jc w:val="center"/>
        <w:rPr>
          <w:rFonts w:ascii="仿宋_GB2312" w:eastAsia="仿宋_GB2312"/>
          <w:sz w:val="28"/>
        </w:rPr>
      </w:pPr>
      <w:r>
        <w:rPr>
          <w:rFonts w:hint="eastAsia" w:ascii="仿宋_GB2312" w:eastAsia="仿宋_GB2312"/>
          <w:sz w:val="28"/>
        </w:rPr>
        <w:t>题</w:t>
      </w:r>
      <w:r>
        <w:rPr>
          <w:rFonts w:ascii="仿宋_GB2312" w:eastAsia="仿宋_GB2312"/>
          <w:sz w:val="28"/>
        </w:rPr>
        <w:t xml:space="preserve">  </w:t>
      </w:r>
      <w:r>
        <w:rPr>
          <w:rFonts w:hint="eastAsia" w:ascii="仿宋_GB2312" w:eastAsia="仿宋_GB2312"/>
          <w:sz w:val="28"/>
        </w:rPr>
        <w:t>目</w:t>
      </w:r>
    </w:p>
    <w:p>
      <w:pPr>
        <w:spacing w:line="480" w:lineRule="exact"/>
        <w:rPr>
          <w:rFonts w:ascii="仿宋_GB2312" w:eastAsia="仿宋_GB2312"/>
          <w:b/>
          <w:bCs/>
          <w:sz w:val="28"/>
        </w:rPr>
      </w:pPr>
      <w:r>
        <w:rPr>
          <w:rFonts w:hint="eastAsia" w:ascii="仿宋_GB2312" w:eastAsia="仿宋_GB2312"/>
          <w:b/>
          <w:bCs/>
          <w:sz w:val="28"/>
        </w:rPr>
        <w:t>论文摘要：</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中文摘要字数在500字以内、英文摘要800词以内；</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摘要结尾应准确写明全文共</w:t>
      </w:r>
      <w:r>
        <w:rPr>
          <w:rFonts w:ascii="仿宋_GB2312" w:hAnsi="宋体" w:eastAsia="仿宋_GB2312"/>
          <w:sz w:val="28"/>
        </w:rPr>
        <w:t>XXXX</w:t>
      </w:r>
      <w:r>
        <w:rPr>
          <w:rFonts w:hint="eastAsia" w:ascii="仿宋_GB2312" w:hAnsi="宋体" w:eastAsia="仿宋_GB2312"/>
          <w:sz w:val="28"/>
        </w:rPr>
        <w:t>字（包括注释）。</w:t>
      </w:r>
    </w:p>
    <w:p>
      <w:pPr>
        <w:spacing w:line="480" w:lineRule="exact"/>
        <w:rPr>
          <w:rFonts w:ascii="仿宋_GB2312" w:eastAsia="仿宋_GB2312"/>
          <w:b/>
          <w:bCs/>
          <w:sz w:val="28"/>
        </w:rPr>
      </w:pPr>
      <w:r>
        <w:rPr>
          <w:rFonts w:hint="eastAsia" w:ascii="仿宋_GB2312" w:eastAsia="仿宋_GB2312"/>
          <w:b/>
          <w:bCs/>
          <w:sz w:val="28"/>
        </w:rPr>
        <w:t>以下正文</w:t>
      </w:r>
    </w:p>
    <w:p>
      <w:pPr>
        <w:spacing w:line="480" w:lineRule="exact"/>
        <w:rPr>
          <w:rFonts w:ascii="仿宋_GB2312" w:eastAsia="仿宋_GB2312"/>
          <w:sz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p>
    <w:p>
      <w:pPr>
        <w:spacing w:line="540" w:lineRule="exact"/>
        <w:rPr>
          <w:rFonts w:ascii="仿宋_GB2312" w:hAnsi="宋体" w:eastAsia="仿宋_GB2312"/>
          <w:b/>
          <w:sz w:val="28"/>
          <w:szCs w:val="28"/>
        </w:rPr>
      </w:pPr>
      <w:r>
        <w:rPr>
          <w:rFonts w:hint="eastAsia" w:ascii="仿宋_GB2312" w:hAnsi="宋体" w:eastAsia="仿宋_GB2312"/>
          <w:b/>
          <w:sz w:val="28"/>
          <w:szCs w:val="28"/>
        </w:rPr>
        <w:t>撰写规范</w:t>
      </w:r>
    </w:p>
    <w:p>
      <w:pPr>
        <w:spacing w:line="54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．标题级别一般按“一、（一）、</w:t>
      </w:r>
      <w:r>
        <w:rPr>
          <w:rFonts w:ascii="仿宋_GB2312" w:hAnsi="宋体" w:eastAsia="仿宋_GB2312"/>
          <w:sz w:val="28"/>
          <w:szCs w:val="28"/>
        </w:rPr>
        <w:t>1</w:t>
      </w: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）、①”层级排列。具体如下：</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一、……（标题结尾处不带标点）</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（一）……（标题结尾处不带标点）</w:t>
      </w:r>
    </w:p>
    <w:p>
      <w:pPr>
        <w:spacing w:line="54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．……（数字序号后面用圆点，不用顿号。标题结尾处不带标点）</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）……。（一般不作为标题级，直接接段落，段末带标点）</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正式发布的法律、司法解释、指导性意见、裁判文书等文件中的标题级别和文字表述以原文为准。</w:t>
      </w:r>
    </w:p>
    <w:p>
      <w:pPr>
        <w:spacing w:line="54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．简称的用法</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法律法规、司法解释和指导性意见等文件在同一篇稿件中首次出现时需用全称，并在全称后面加括号注明“以下简称《某某》”。如：“《中华人民共和国保险法》（以下简称《保险法》）”，或者“《最高人民法院关于适用〈中华人民共和国合同法〉若干问题的解释（二）》（以下简称《合同法解释（二）》）”。</w:t>
      </w:r>
    </w:p>
    <w:p>
      <w:pPr>
        <w:spacing w:line="54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．脚注规范</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）引用专著的，脚注格式应为：</w:t>
      </w:r>
      <w:r>
        <w:rPr>
          <w:rFonts w:ascii="仿宋_GB2312" w:hAnsi="宋体" w:eastAsia="仿宋_GB2312"/>
          <w:sz w:val="28"/>
          <w:szCs w:val="28"/>
        </w:rPr>
        <w:t>[</w:t>
      </w:r>
      <w:r>
        <w:rPr>
          <w:rFonts w:hint="eastAsia" w:ascii="仿宋_GB2312" w:hAnsi="宋体" w:eastAsia="仿宋_GB2312"/>
          <w:sz w:val="28"/>
          <w:szCs w:val="28"/>
        </w:rPr>
        <w:t>德</w:t>
      </w:r>
      <w:r>
        <w:rPr>
          <w:rFonts w:ascii="仿宋_GB2312" w:hAnsi="宋体" w:eastAsia="仿宋_GB2312"/>
          <w:sz w:val="28"/>
          <w:szCs w:val="28"/>
        </w:rPr>
        <w:t>]</w:t>
      </w:r>
      <w:r>
        <w:rPr>
          <w:rFonts w:hint="eastAsia" w:ascii="仿宋_GB2312" w:hAnsi="宋体" w:eastAsia="仿宋_GB2312"/>
          <w:sz w:val="28"/>
          <w:szCs w:val="28"/>
        </w:rPr>
        <w:t>罗尔夫·克尼佩尔：《法律与历史》，朱岩译，法律出版社</w:t>
      </w:r>
      <w:r>
        <w:rPr>
          <w:rFonts w:ascii="仿宋_GB2312" w:hAnsi="宋体" w:eastAsia="仿宋_GB2312"/>
          <w:sz w:val="28"/>
          <w:szCs w:val="28"/>
        </w:rPr>
        <w:t>2003</w:t>
      </w:r>
      <w:r>
        <w:rPr>
          <w:rFonts w:hint="eastAsia" w:ascii="仿宋_GB2312" w:hAnsi="宋体" w:eastAsia="仿宋_GB2312"/>
          <w:sz w:val="28"/>
          <w:szCs w:val="28"/>
        </w:rPr>
        <w:t>年版，第</w:t>
      </w:r>
      <w:r>
        <w:rPr>
          <w:rFonts w:ascii="仿宋_GB2312" w:hAnsi="宋体" w:eastAsia="仿宋_GB2312"/>
          <w:sz w:val="28"/>
          <w:szCs w:val="28"/>
        </w:rPr>
        <w:t>33</w:t>
      </w:r>
      <w:r>
        <w:rPr>
          <w:rFonts w:hint="eastAsia" w:ascii="仿宋_GB2312" w:hAnsi="宋体" w:eastAsia="仿宋_GB2312"/>
          <w:sz w:val="28"/>
          <w:szCs w:val="28"/>
        </w:rPr>
        <w:t>页。</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）引用期刊论文的，脚注格式应为：方流芳：“中西公司法律地位历史考察”，载《中国社会科学》</w:t>
      </w:r>
      <w:r>
        <w:rPr>
          <w:rFonts w:ascii="仿宋_GB2312" w:hAnsi="宋体" w:eastAsia="仿宋_GB2312"/>
          <w:sz w:val="28"/>
          <w:szCs w:val="28"/>
        </w:rPr>
        <w:t>1992</w:t>
      </w:r>
      <w:r>
        <w:rPr>
          <w:rFonts w:hint="eastAsia" w:ascii="仿宋_GB2312" w:hAnsi="宋体" w:eastAsia="仿宋_GB2312"/>
          <w:sz w:val="28"/>
          <w:szCs w:val="28"/>
        </w:rPr>
        <w:t>年第</w:t>
      </w:r>
      <w:r>
        <w:rPr>
          <w:rFonts w:ascii="仿宋_GB2312" w:hAnsi="宋体" w:eastAsia="仿宋_GB2312"/>
          <w:sz w:val="28"/>
          <w:szCs w:val="28"/>
        </w:rPr>
        <w:t>4</w:t>
      </w:r>
      <w:r>
        <w:rPr>
          <w:rFonts w:hint="eastAsia" w:ascii="仿宋_GB2312" w:hAnsi="宋体" w:eastAsia="仿宋_GB2312"/>
          <w:sz w:val="28"/>
          <w:szCs w:val="28"/>
        </w:rPr>
        <w:t>期。</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）引用丛书文章的，脚注格式应为：王利明：“人格权法的发展与我国的民事立法”，载王利明主编：《民商法前言论坛》（第</w:t>
      </w:r>
      <w:r>
        <w:rPr>
          <w:rFonts w:ascii="仿宋_GB2312" w:hAnsi="宋体" w:eastAsia="仿宋_GB2312"/>
          <w:sz w:val="28"/>
          <w:szCs w:val="28"/>
        </w:rPr>
        <w:t>1</w:t>
      </w:r>
      <w:r>
        <w:rPr>
          <w:rFonts w:hint="eastAsia" w:ascii="仿宋_GB2312" w:hAnsi="宋体" w:eastAsia="仿宋_GB2312"/>
          <w:sz w:val="28"/>
          <w:szCs w:val="28"/>
        </w:rPr>
        <w:t>辑），人民法院出版社</w:t>
      </w:r>
      <w:r>
        <w:rPr>
          <w:rFonts w:ascii="仿宋_GB2312" w:hAnsi="宋体" w:eastAsia="仿宋_GB2312"/>
          <w:sz w:val="28"/>
          <w:szCs w:val="28"/>
        </w:rPr>
        <w:t>2004</w:t>
      </w:r>
      <w:r>
        <w:rPr>
          <w:rFonts w:hint="eastAsia" w:ascii="仿宋_GB2312" w:hAnsi="宋体" w:eastAsia="仿宋_GB2312"/>
          <w:sz w:val="28"/>
          <w:szCs w:val="28"/>
        </w:rPr>
        <w:t>年版，第</w:t>
      </w:r>
      <w:r>
        <w:rPr>
          <w:rFonts w:ascii="仿宋_GB2312" w:hAnsi="宋体" w:eastAsia="仿宋_GB2312"/>
          <w:sz w:val="28"/>
          <w:szCs w:val="28"/>
        </w:rPr>
        <w:t>360</w:t>
      </w:r>
      <w:r>
        <w:rPr>
          <w:rFonts w:hint="eastAsia" w:ascii="仿宋_GB2312" w:hAnsi="宋体" w:eastAsia="仿宋_GB2312"/>
          <w:sz w:val="28"/>
          <w:szCs w:val="28"/>
        </w:rPr>
        <w:t>页。</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）引用报纸文章的，脚注格式应为：田成有：“多点理解法官的处境和压力”，载《人民法院报》</w:t>
      </w:r>
      <w:r>
        <w:rPr>
          <w:rFonts w:ascii="仿宋_GB2312" w:hAnsi="宋体" w:eastAsia="仿宋_GB2312"/>
          <w:sz w:val="28"/>
          <w:szCs w:val="28"/>
        </w:rPr>
        <w:t>2001</w:t>
      </w:r>
      <w:r>
        <w:rPr>
          <w:rFonts w:hint="eastAsia" w:ascii="仿宋_GB2312" w:hAnsi="宋体" w:eastAsia="仿宋_GB2312"/>
          <w:sz w:val="28"/>
          <w:szCs w:val="28"/>
        </w:rPr>
        <w:t>年</w:t>
      </w:r>
      <w:r>
        <w:rPr>
          <w:rFonts w:ascii="仿宋_GB2312" w:hAnsi="宋体" w:eastAsia="仿宋_GB2312"/>
          <w:sz w:val="28"/>
          <w:szCs w:val="28"/>
        </w:rPr>
        <w:t>3</w:t>
      </w:r>
      <w:r>
        <w:rPr>
          <w:rFonts w:hint="eastAsia" w:ascii="仿宋_GB2312" w:hAnsi="宋体" w:eastAsia="仿宋_GB2312"/>
          <w:sz w:val="28"/>
          <w:szCs w:val="28"/>
        </w:rPr>
        <w:t>月</w:t>
      </w:r>
      <w:r>
        <w:rPr>
          <w:rFonts w:ascii="仿宋_GB2312" w:hAnsi="宋体" w:eastAsia="仿宋_GB2312"/>
          <w:sz w:val="28"/>
          <w:szCs w:val="28"/>
        </w:rPr>
        <w:t>24</w:t>
      </w:r>
      <w:r>
        <w:rPr>
          <w:rFonts w:hint="eastAsia" w:ascii="仿宋_GB2312" w:hAnsi="宋体" w:eastAsia="仿宋_GB2312"/>
          <w:sz w:val="28"/>
          <w:szCs w:val="28"/>
        </w:rPr>
        <w:t>日。</w:t>
      </w:r>
    </w:p>
    <w:p>
      <w:pPr>
        <w:spacing w:line="540" w:lineRule="exact"/>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5</w:t>
      </w:r>
      <w:r>
        <w:rPr>
          <w:rFonts w:hint="eastAsia" w:ascii="仿宋_GB2312" w:hAnsi="宋体" w:eastAsia="仿宋_GB2312"/>
          <w:sz w:val="28"/>
          <w:szCs w:val="28"/>
        </w:rPr>
        <w:t>）引用网上文章的，脚注格式应为：胡开忠：“网络环境下广播组织权的法律保护”，载民商法律网</w:t>
      </w:r>
      <w:r>
        <w:fldChar w:fldCharType="begin"/>
      </w:r>
      <w:r>
        <w:instrText xml:space="preserve"> HYPERLINK "http://www.civillaw.com.cn/article/default.Asp?id=52400" </w:instrText>
      </w:r>
      <w:r>
        <w:fldChar w:fldCharType="separate"/>
      </w:r>
      <w:r>
        <w:rPr>
          <w:rStyle w:val="10"/>
          <w:rFonts w:ascii="仿宋_GB2312" w:hAnsi="宋体" w:eastAsia="仿宋_GB2312"/>
          <w:color w:val="auto"/>
          <w:sz w:val="28"/>
          <w:szCs w:val="28"/>
        </w:rPr>
        <w:t>http://www.civillaw.com.cn/article/default.Asp?id=52400</w:t>
      </w:r>
      <w:r>
        <w:rPr>
          <w:rStyle w:val="10"/>
          <w:rFonts w:ascii="仿宋_GB2312" w:hAnsi="宋体" w:eastAsia="仿宋_GB2312"/>
          <w:color w:val="auto"/>
          <w:sz w:val="28"/>
          <w:szCs w:val="28"/>
        </w:rPr>
        <w:fldChar w:fldCharType="end"/>
      </w:r>
      <w:r>
        <w:rPr>
          <w:rFonts w:hint="eastAsia" w:ascii="仿宋_GB2312" w:hAnsi="宋体" w:eastAsia="仿宋_GB2312"/>
          <w:sz w:val="28"/>
          <w:szCs w:val="28"/>
        </w:rPr>
        <w:t>，访问时间</w:t>
      </w:r>
      <w:r>
        <w:rPr>
          <w:rFonts w:ascii="仿宋_GB2312" w:hAnsi="宋体" w:eastAsia="仿宋_GB2312"/>
          <w:sz w:val="28"/>
          <w:szCs w:val="28"/>
        </w:rPr>
        <w:t>2011</w:t>
      </w:r>
      <w:r>
        <w:rPr>
          <w:rFonts w:hint="eastAsia" w:ascii="仿宋_GB2312" w:hAnsi="宋体" w:eastAsia="仿宋_GB2312"/>
          <w:sz w:val="28"/>
          <w:szCs w:val="28"/>
        </w:rPr>
        <w:t>年</w:t>
      </w:r>
      <w:r>
        <w:rPr>
          <w:rFonts w:ascii="仿宋_GB2312" w:hAnsi="宋体" w:eastAsia="仿宋_GB2312"/>
          <w:sz w:val="28"/>
          <w:szCs w:val="28"/>
        </w:rPr>
        <w:t>3</w:t>
      </w:r>
      <w:r>
        <w:rPr>
          <w:rFonts w:hint="eastAsia" w:ascii="仿宋_GB2312" w:hAnsi="宋体" w:eastAsia="仿宋_GB2312"/>
          <w:sz w:val="28"/>
          <w:szCs w:val="28"/>
        </w:rPr>
        <w:t>月</w:t>
      </w:r>
      <w:r>
        <w:rPr>
          <w:rFonts w:ascii="仿宋_GB2312" w:hAnsi="宋体" w:eastAsia="仿宋_GB2312"/>
          <w:sz w:val="28"/>
          <w:szCs w:val="28"/>
        </w:rPr>
        <w:t>13</w:t>
      </w:r>
      <w:r>
        <w:rPr>
          <w:rFonts w:hint="eastAsia" w:ascii="仿宋_GB2312" w:hAnsi="宋体" w:eastAsia="仿宋_GB2312"/>
          <w:sz w:val="28"/>
          <w:szCs w:val="28"/>
        </w:rPr>
        <w:t>日。</w:t>
      </w: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p>
    <w:p>
      <w:pPr>
        <w:widowControl/>
        <w:jc w:val="center"/>
        <w:rPr>
          <w:rFonts w:ascii="楷体_GB2312" w:eastAsia="楷体_GB2312"/>
          <w:b/>
          <w:bCs/>
          <w:sz w:val="28"/>
          <w:szCs w:val="28"/>
        </w:rPr>
      </w:pPr>
      <w:r>
        <w:rPr>
          <w:rFonts w:hint="eastAsia" w:ascii="楷体_GB2312" w:eastAsia="楷体_GB2312"/>
          <w:b/>
          <w:bCs/>
          <w:sz w:val="28"/>
          <w:szCs w:val="28"/>
        </w:rPr>
        <w:t>2019年上海市“新时代的使命：人类命运共同体的法治基础”</w:t>
      </w:r>
    </w:p>
    <w:p>
      <w:pPr>
        <w:widowControl/>
        <w:jc w:val="center"/>
        <w:rPr>
          <w:rFonts w:ascii="仿宋_GB2312" w:hAnsi="宋体" w:eastAsia="仿宋_GB2312"/>
          <w:b/>
          <w:sz w:val="28"/>
          <w:szCs w:val="28"/>
        </w:rPr>
      </w:pPr>
      <w:r>
        <w:rPr>
          <w:rFonts w:hint="eastAsia" w:ascii="楷体_GB2312" w:eastAsia="楷体_GB2312"/>
          <w:b/>
          <w:bCs/>
          <w:sz w:val="28"/>
          <w:szCs w:val="28"/>
        </w:rPr>
        <w:t>研究生学术论坛征文报名基本信息登记表</w:t>
      </w:r>
    </w:p>
    <w:p>
      <w:pPr>
        <w:spacing w:line="540" w:lineRule="exact"/>
        <w:ind w:firstLine="560" w:firstLineChars="200"/>
        <w:jc w:val="center"/>
        <w:rPr>
          <w:rFonts w:ascii="仿宋_GB2312" w:hAnsi="宋体" w:eastAsia="仿宋_GB2312"/>
          <w:sz w:val="28"/>
          <w:szCs w:val="28"/>
        </w:rPr>
      </w:pPr>
      <w:r>
        <w:rPr>
          <w:rFonts w:ascii="仿宋_GB2312" w:hAnsi="宋体" w:eastAsia="仿宋_GB2312"/>
          <w:sz w:val="28"/>
          <w:szCs w:val="28"/>
        </w:rPr>
        <w:t>201</w:t>
      </w:r>
      <w:r>
        <w:rPr>
          <w:rFonts w:hint="eastAsia" w:ascii="仿宋_GB2312" w:hAnsi="宋体" w:eastAsia="仿宋_GB2312"/>
          <w:sz w:val="28"/>
          <w:szCs w:val="28"/>
        </w:rPr>
        <w:t>9年9月，上海，上海海事大学</w:t>
      </w:r>
    </w:p>
    <w:p>
      <w:pPr>
        <w:spacing w:line="540" w:lineRule="exact"/>
        <w:ind w:firstLine="560" w:firstLineChars="200"/>
        <w:jc w:val="center"/>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 xml:space="preserve">: </w:t>
      </w:r>
      <w:r>
        <w:rPr>
          <w:rFonts w:hint="eastAsia" w:ascii="仿宋" w:hAnsi="仿宋" w:eastAsia="仿宋" w:cs="仿宋"/>
          <w:sz w:val="24"/>
        </w:rPr>
        <w:t>smulawyjslt@163.com</w:t>
      </w:r>
    </w:p>
    <w:p>
      <w:pPr>
        <w:pBdr>
          <w:bottom w:val="single" w:color="auto" w:sz="6" w:space="1"/>
        </w:pBdr>
      </w:pPr>
    </w:p>
    <w:tbl>
      <w:tblPr>
        <w:tblStyle w:val="7"/>
        <w:tblpPr w:leftFromText="180" w:rightFromText="180" w:vertAnchor="text" w:horzAnchor="margin" w:tblpY="279"/>
        <w:tblW w:w="8522" w:type="dxa"/>
        <w:tblInd w:w="0" w:type="dxa"/>
        <w:tblLayout w:type="fixed"/>
        <w:tblCellMar>
          <w:top w:w="0" w:type="dxa"/>
          <w:left w:w="0" w:type="dxa"/>
          <w:bottom w:w="0" w:type="dxa"/>
          <w:right w:w="0" w:type="dxa"/>
        </w:tblCellMar>
      </w:tblPr>
      <w:tblGrid>
        <w:gridCol w:w="2161"/>
        <w:gridCol w:w="883"/>
        <w:gridCol w:w="702"/>
        <w:gridCol w:w="1040"/>
        <w:gridCol w:w="1418"/>
        <w:gridCol w:w="2318"/>
      </w:tblGrid>
      <w:tr>
        <w:tblPrEx>
          <w:tblLayout w:type="fixed"/>
          <w:tblCellMar>
            <w:top w:w="0" w:type="dxa"/>
            <w:left w:w="0" w:type="dxa"/>
            <w:bottom w:w="0" w:type="dxa"/>
            <w:right w:w="0" w:type="dxa"/>
          </w:tblCellMar>
        </w:tblPrEx>
        <w:trPr>
          <w:trHeight w:val="510" w:hRule="exact"/>
        </w:trPr>
        <w:tc>
          <w:tcPr>
            <w:tcW w:w="21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姓   名</w:t>
            </w:r>
          </w:p>
        </w:tc>
        <w:tc>
          <w:tcPr>
            <w:tcW w:w="8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rPr>
                <w:rFonts w:ascii="宋体" w:cs="宋体"/>
                <w:kern w:val="0"/>
                <w:sz w:val="24"/>
              </w:rPr>
            </w:pPr>
            <w:r>
              <w:rPr>
                <w:rFonts w:ascii="宋体" w:cs="宋体"/>
                <w:kern w:val="0"/>
                <w:sz w:val="24"/>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rPr>
                <w:rFonts w:ascii="仿宋" w:hAnsi="仿宋" w:eastAsia="仿宋" w:cs="宋体"/>
                <w:kern w:val="0"/>
                <w:sz w:val="24"/>
              </w:rPr>
            </w:pPr>
            <w:r>
              <w:rPr>
                <w:rFonts w:hint="eastAsia" w:ascii="仿宋" w:hAnsi="仿宋" w:eastAsia="仿宋" w:cs="宋体"/>
                <w:kern w:val="0"/>
                <w:sz w:val="24"/>
              </w:rPr>
              <w:t>性别</w:t>
            </w:r>
          </w:p>
        </w:tc>
        <w:tc>
          <w:tcPr>
            <w:tcW w:w="10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rPr>
                <w:rFonts w:ascii="仿宋" w:hAnsi="仿宋" w:eastAsia="仿宋" w:cs="宋体"/>
                <w:kern w:val="0"/>
                <w:sz w:val="24"/>
              </w:rPr>
            </w:pPr>
            <w:r>
              <w:rPr>
                <w:rFonts w:ascii="仿宋" w:hAnsi="仿宋" w:eastAsia="仿宋" w:cs="宋体"/>
                <w:kern w:val="0"/>
                <w:sz w:val="24"/>
              </w:rPr>
              <w:t> </w:t>
            </w:r>
          </w:p>
        </w:tc>
        <w:tc>
          <w:tcPr>
            <w:tcW w:w="141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rPr>
                <w:rFonts w:ascii="仿宋" w:hAnsi="仿宋" w:eastAsia="仿宋" w:cs="宋体"/>
                <w:kern w:val="0"/>
                <w:sz w:val="24"/>
              </w:rPr>
            </w:pPr>
            <w:r>
              <w:rPr>
                <w:rFonts w:hint="eastAsia" w:ascii="仿宋" w:hAnsi="仿宋" w:eastAsia="仿宋" w:cs="宋体"/>
                <w:kern w:val="0"/>
                <w:sz w:val="24"/>
              </w:rPr>
              <w:t>联系电话</w:t>
            </w:r>
          </w:p>
        </w:tc>
        <w:tc>
          <w:tcPr>
            <w:tcW w:w="231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rPr>
                <w:rFonts w:ascii="宋体" w:cs="宋体"/>
                <w:kern w:val="0"/>
                <w:sz w:val="24"/>
              </w:rPr>
            </w:pPr>
          </w:p>
        </w:tc>
      </w:tr>
      <w:tr>
        <w:tblPrEx>
          <w:tblLayout w:type="fixed"/>
          <w:tblCellMar>
            <w:top w:w="0" w:type="dxa"/>
            <w:left w:w="0" w:type="dxa"/>
            <w:bottom w:w="0" w:type="dxa"/>
            <w:right w:w="0" w:type="dxa"/>
          </w:tblCellMar>
        </w:tblPrEx>
        <w:trPr>
          <w:trHeight w:val="510" w:hRule="exact"/>
        </w:trPr>
        <w:tc>
          <w:tcPr>
            <w:tcW w:w="21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kern w:val="0"/>
                <w:sz w:val="24"/>
              </w:rPr>
            </w:pPr>
            <w:r>
              <w:rPr>
                <w:rFonts w:hint="eastAsia" w:ascii="仿宋" w:hAnsi="仿宋" w:eastAsia="仿宋" w:cs="宋体"/>
                <w:kern w:val="0"/>
                <w:sz w:val="24"/>
              </w:rPr>
              <w:t>所在学校</w:t>
            </w:r>
          </w:p>
        </w:tc>
        <w:tc>
          <w:tcPr>
            <w:tcW w:w="2625" w:type="dxa"/>
            <w:gridSpan w:val="3"/>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rPr>
                <w:rFonts w:ascii="仿宋" w:hAnsi="仿宋" w:eastAsia="仿宋" w:cs="宋体"/>
                <w:kern w:val="0"/>
                <w:sz w:val="24"/>
              </w:rPr>
            </w:pPr>
          </w:p>
        </w:tc>
        <w:tc>
          <w:tcPr>
            <w:tcW w:w="1418" w:type="dxa"/>
            <w:tcBorders>
              <w:top w:val="nil"/>
              <w:left w:val="single" w:color="auto" w:sz="4" w:space="0"/>
              <w:bottom w:val="single" w:color="auto" w:sz="8" w:space="0"/>
              <w:right w:val="single" w:color="auto" w:sz="4" w:space="0"/>
            </w:tcBorders>
            <w:vAlign w:val="center"/>
          </w:tcPr>
          <w:p>
            <w:pPr>
              <w:widowControl/>
              <w:spacing w:before="100" w:beforeAutospacing="1" w:after="100" w:afterAutospacing="1"/>
              <w:ind w:firstLine="120" w:firstLineChars="50"/>
              <w:rPr>
                <w:rFonts w:ascii="仿宋" w:hAnsi="仿宋" w:eastAsia="仿宋" w:cs="宋体"/>
                <w:kern w:val="0"/>
                <w:sz w:val="24"/>
              </w:rPr>
            </w:pPr>
            <w:r>
              <w:rPr>
                <w:rFonts w:hint="eastAsia" w:ascii="仿宋" w:hAnsi="仿宋" w:eastAsia="仿宋" w:cs="宋体"/>
                <w:kern w:val="0"/>
                <w:sz w:val="24"/>
              </w:rPr>
              <w:t>电子邮箱</w:t>
            </w:r>
          </w:p>
        </w:tc>
        <w:tc>
          <w:tcPr>
            <w:tcW w:w="2318"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rPr>
                <w:rFonts w:ascii="宋体" w:cs="宋体"/>
                <w:kern w:val="0"/>
                <w:sz w:val="24"/>
              </w:rPr>
            </w:pPr>
          </w:p>
        </w:tc>
      </w:tr>
      <w:tr>
        <w:tblPrEx>
          <w:tblLayout w:type="fixed"/>
          <w:tblCellMar>
            <w:top w:w="0" w:type="dxa"/>
            <w:left w:w="0" w:type="dxa"/>
            <w:bottom w:w="0" w:type="dxa"/>
            <w:right w:w="0" w:type="dxa"/>
          </w:tblCellMar>
        </w:tblPrEx>
        <w:trPr>
          <w:trHeight w:val="990" w:hRule="exact"/>
        </w:trPr>
        <w:tc>
          <w:tcPr>
            <w:tcW w:w="21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是否接受会务组预定住宿（外校生）</w:t>
            </w:r>
          </w:p>
        </w:tc>
        <w:tc>
          <w:tcPr>
            <w:tcW w:w="6361"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rPr>
                <w:rFonts w:ascii="仿宋" w:hAnsi="仿宋" w:eastAsia="仿宋" w:cs="宋体"/>
                <w:kern w:val="0"/>
                <w:sz w:val="24"/>
              </w:rPr>
            </w:pPr>
            <w:r>
              <w:rPr>
                <w:rFonts w:hint="eastAsia" w:ascii="仿宋" w:hAnsi="仿宋" w:eastAsia="仿宋" w:cs="宋体"/>
                <w:kern w:val="0"/>
                <w:sz w:val="24"/>
              </w:rPr>
              <w:t>是□</w:t>
            </w:r>
            <w:r>
              <w:rPr>
                <w:rFonts w:ascii="仿宋" w:hAnsi="仿宋" w:eastAsia="仿宋" w:cs="宋体"/>
                <w:kern w:val="0"/>
                <w:sz w:val="24"/>
              </w:rPr>
              <w:t xml:space="preserve">        </w:t>
            </w:r>
            <w:r>
              <w:rPr>
                <w:rFonts w:hint="eastAsia" w:ascii="仿宋" w:hAnsi="仿宋" w:eastAsia="仿宋" w:cs="宋体"/>
                <w:kern w:val="0"/>
                <w:sz w:val="24"/>
              </w:rPr>
              <w:t>否□</w:t>
            </w:r>
          </w:p>
        </w:tc>
      </w:tr>
      <w:tr>
        <w:tblPrEx>
          <w:tblLayout w:type="fixed"/>
          <w:tblCellMar>
            <w:top w:w="0" w:type="dxa"/>
            <w:left w:w="0" w:type="dxa"/>
            <w:bottom w:w="0" w:type="dxa"/>
            <w:right w:w="0" w:type="dxa"/>
          </w:tblCellMar>
        </w:tblPrEx>
        <w:trPr>
          <w:trHeight w:val="614" w:hRule="exact"/>
        </w:trPr>
        <w:tc>
          <w:tcPr>
            <w:tcW w:w="2161"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拟提交的论文题目</w:t>
            </w:r>
          </w:p>
        </w:tc>
        <w:tc>
          <w:tcPr>
            <w:tcW w:w="6361" w:type="dxa"/>
            <w:gridSpan w:val="5"/>
            <w:tcBorders>
              <w:top w:val="nil"/>
              <w:left w:val="single" w:color="auto" w:sz="4" w:space="0"/>
              <w:bottom w:val="single" w:color="auto" w:sz="8" w:space="0"/>
              <w:right w:val="single" w:color="auto" w:sz="8" w:space="0"/>
            </w:tcBorders>
            <w:vAlign w:val="center"/>
          </w:tcPr>
          <w:p>
            <w:pPr>
              <w:widowControl/>
              <w:spacing w:before="100" w:beforeAutospacing="1" w:after="100" w:afterAutospacing="1"/>
              <w:rPr>
                <w:rFonts w:ascii="仿宋" w:hAnsi="仿宋" w:eastAsia="仿宋" w:cs="宋体"/>
                <w:kern w:val="0"/>
                <w:sz w:val="24"/>
              </w:rPr>
            </w:pPr>
            <w:r>
              <w:rPr>
                <w:rFonts w:ascii="仿宋" w:hAnsi="仿宋" w:eastAsia="仿宋" w:cs="宋体"/>
                <w:kern w:val="0"/>
                <w:sz w:val="24"/>
              </w:rPr>
              <w:t xml:space="preserve"> </w:t>
            </w:r>
          </w:p>
        </w:tc>
      </w:tr>
      <w:tr>
        <w:tblPrEx>
          <w:tblLayout w:type="fixed"/>
          <w:tblCellMar>
            <w:top w:w="0" w:type="dxa"/>
            <w:left w:w="0" w:type="dxa"/>
            <w:bottom w:w="0" w:type="dxa"/>
            <w:right w:w="0" w:type="dxa"/>
          </w:tblCellMar>
        </w:tblPrEx>
        <w:trPr>
          <w:trHeight w:val="510" w:hRule="exact"/>
        </w:trPr>
        <w:tc>
          <w:tcPr>
            <w:tcW w:w="21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jc w:val="center"/>
              <w:rPr>
                <w:rFonts w:ascii="仿宋" w:hAnsi="仿宋" w:eastAsia="仿宋" w:cs="宋体"/>
                <w:kern w:val="0"/>
                <w:sz w:val="24"/>
              </w:rPr>
            </w:pPr>
            <w:r>
              <w:rPr>
                <w:rFonts w:hint="eastAsia" w:ascii="仿宋" w:hAnsi="仿宋" w:eastAsia="仿宋" w:cs="宋体"/>
                <w:kern w:val="0"/>
                <w:sz w:val="24"/>
              </w:rPr>
              <w:t>备   注</w:t>
            </w:r>
          </w:p>
        </w:tc>
        <w:tc>
          <w:tcPr>
            <w:tcW w:w="6361"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rPr>
                <w:rFonts w:ascii="宋体" w:cs="宋体"/>
                <w:kern w:val="0"/>
                <w:sz w:val="24"/>
              </w:rPr>
            </w:pPr>
            <w:r>
              <w:rPr>
                <w:rFonts w:ascii="宋体" w:cs="宋体"/>
                <w:kern w:val="0"/>
                <w:sz w:val="24"/>
              </w:rPr>
              <w:t> </w:t>
            </w:r>
          </w:p>
          <w:p>
            <w:pPr>
              <w:widowControl/>
              <w:spacing w:before="100" w:beforeAutospacing="1" w:after="100" w:afterAutospacing="1"/>
              <w:rPr>
                <w:rFonts w:ascii="宋体" w:cs="宋体"/>
                <w:kern w:val="0"/>
                <w:sz w:val="24"/>
              </w:rPr>
            </w:pPr>
            <w:r>
              <w:rPr>
                <w:rFonts w:ascii="宋体" w:cs="宋体"/>
                <w:kern w:val="0"/>
                <w:sz w:val="24"/>
              </w:rPr>
              <w:t> </w:t>
            </w:r>
          </w:p>
        </w:tc>
      </w:tr>
    </w:tbl>
    <w:p>
      <w:pPr>
        <w:spacing w:line="540" w:lineRule="exact"/>
        <w:ind w:right="840"/>
        <w:rPr>
          <w:rFonts w:ascii="仿宋_GB2312" w:hAnsi="宋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0D3A"/>
    <w:multiLevelType w:val="multilevel"/>
    <w:tmpl w:val="21630D3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F7"/>
    <w:rsid w:val="003D279D"/>
    <w:rsid w:val="00571FC2"/>
    <w:rsid w:val="00623992"/>
    <w:rsid w:val="00624FCA"/>
    <w:rsid w:val="00682BEF"/>
    <w:rsid w:val="00715B37"/>
    <w:rsid w:val="0075028E"/>
    <w:rsid w:val="007674F7"/>
    <w:rsid w:val="009462F3"/>
    <w:rsid w:val="00B62B4D"/>
    <w:rsid w:val="00D834B1"/>
    <w:rsid w:val="00DA7A5A"/>
    <w:rsid w:val="019E798E"/>
    <w:rsid w:val="03572C12"/>
    <w:rsid w:val="042013F3"/>
    <w:rsid w:val="04810664"/>
    <w:rsid w:val="049905D2"/>
    <w:rsid w:val="067E4F70"/>
    <w:rsid w:val="071F56DB"/>
    <w:rsid w:val="07366645"/>
    <w:rsid w:val="0745007F"/>
    <w:rsid w:val="08E90D41"/>
    <w:rsid w:val="0A223A48"/>
    <w:rsid w:val="0BD76A27"/>
    <w:rsid w:val="0CA12CB1"/>
    <w:rsid w:val="0D204707"/>
    <w:rsid w:val="0D8C1854"/>
    <w:rsid w:val="0E086402"/>
    <w:rsid w:val="0E110762"/>
    <w:rsid w:val="0E6705F3"/>
    <w:rsid w:val="0F5F100F"/>
    <w:rsid w:val="10262940"/>
    <w:rsid w:val="11EF6948"/>
    <w:rsid w:val="11F66838"/>
    <w:rsid w:val="13A93A24"/>
    <w:rsid w:val="13F51C3E"/>
    <w:rsid w:val="1419366A"/>
    <w:rsid w:val="1446510C"/>
    <w:rsid w:val="149F3C93"/>
    <w:rsid w:val="16F30F59"/>
    <w:rsid w:val="18542FE4"/>
    <w:rsid w:val="195456C8"/>
    <w:rsid w:val="19B14046"/>
    <w:rsid w:val="19DB4829"/>
    <w:rsid w:val="1B09356C"/>
    <w:rsid w:val="1B304A11"/>
    <w:rsid w:val="1CAA5952"/>
    <w:rsid w:val="1D106F3C"/>
    <w:rsid w:val="1D2503FF"/>
    <w:rsid w:val="1DC817D4"/>
    <w:rsid w:val="1E9B49A4"/>
    <w:rsid w:val="1FB2495B"/>
    <w:rsid w:val="209516A1"/>
    <w:rsid w:val="23027D75"/>
    <w:rsid w:val="26240344"/>
    <w:rsid w:val="2635645D"/>
    <w:rsid w:val="281D322C"/>
    <w:rsid w:val="290356B4"/>
    <w:rsid w:val="29F1629D"/>
    <w:rsid w:val="2B0830DA"/>
    <w:rsid w:val="2B1D6988"/>
    <w:rsid w:val="2B782C08"/>
    <w:rsid w:val="2BA86AAB"/>
    <w:rsid w:val="2C3B5091"/>
    <w:rsid w:val="2C820741"/>
    <w:rsid w:val="2D4D0441"/>
    <w:rsid w:val="2D8B6B69"/>
    <w:rsid w:val="2DF21E35"/>
    <w:rsid w:val="2EAE5E03"/>
    <w:rsid w:val="2F2164E1"/>
    <w:rsid w:val="2F6A706C"/>
    <w:rsid w:val="2F6A7BE5"/>
    <w:rsid w:val="30160111"/>
    <w:rsid w:val="30F3573C"/>
    <w:rsid w:val="31BD52C8"/>
    <w:rsid w:val="31FC5A2F"/>
    <w:rsid w:val="343E19D0"/>
    <w:rsid w:val="34A301BD"/>
    <w:rsid w:val="35026EDB"/>
    <w:rsid w:val="35146F43"/>
    <w:rsid w:val="37851581"/>
    <w:rsid w:val="38063909"/>
    <w:rsid w:val="38931D47"/>
    <w:rsid w:val="38D518EE"/>
    <w:rsid w:val="3927369F"/>
    <w:rsid w:val="3979694D"/>
    <w:rsid w:val="3B49554D"/>
    <w:rsid w:val="3BC176D5"/>
    <w:rsid w:val="3BD515EB"/>
    <w:rsid w:val="3CC328C4"/>
    <w:rsid w:val="3CEC03CE"/>
    <w:rsid w:val="3D784A23"/>
    <w:rsid w:val="3DCC673D"/>
    <w:rsid w:val="3E746425"/>
    <w:rsid w:val="3EBD1E2E"/>
    <w:rsid w:val="3F54470D"/>
    <w:rsid w:val="3FCB46B5"/>
    <w:rsid w:val="406524F2"/>
    <w:rsid w:val="40E2753C"/>
    <w:rsid w:val="413A42E7"/>
    <w:rsid w:val="416350D8"/>
    <w:rsid w:val="43796C22"/>
    <w:rsid w:val="43B51916"/>
    <w:rsid w:val="43DF423D"/>
    <w:rsid w:val="443E24BF"/>
    <w:rsid w:val="44D2304A"/>
    <w:rsid w:val="4709010F"/>
    <w:rsid w:val="472E3B9C"/>
    <w:rsid w:val="47C65A81"/>
    <w:rsid w:val="481B7920"/>
    <w:rsid w:val="48E772E4"/>
    <w:rsid w:val="491B0739"/>
    <w:rsid w:val="4A3060B5"/>
    <w:rsid w:val="4A925449"/>
    <w:rsid w:val="4C5A53D0"/>
    <w:rsid w:val="4C983DA5"/>
    <w:rsid w:val="4CCA79C2"/>
    <w:rsid w:val="4D7E546A"/>
    <w:rsid w:val="4DB32E67"/>
    <w:rsid w:val="4E8D2FC3"/>
    <w:rsid w:val="4EAB3FE8"/>
    <w:rsid w:val="4F2004C5"/>
    <w:rsid w:val="4FA30665"/>
    <w:rsid w:val="504C7A95"/>
    <w:rsid w:val="50BB69B9"/>
    <w:rsid w:val="51633D54"/>
    <w:rsid w:val="51913146"/>
    <w:rsid w:val="51AC2AA3"/>
    <w:rsid w:val="53845484"/>
    <w:rsid w:val="53DC4CB3"/>
    <w:rsid w:val="53DF0AB0"/>
    <w:rsid w:val="54965BA9"/>
    <w:rsid w:val="54B80142"/>
    <w:rsid w:val="559A1AE0"/>
    <w:rsid w:val="55CC4B54"/>
    <w:rsid w:val="5627492A"/>
    <w:rsid w:val="56771A4B"/>
    <w:rsid w:val="56B03DF3"/>
    <w:rsid w:val="572A2D2B"/>
    <w:rsid w:val="576D757B"/>
    <w:rsid w:val="580E6AE0"/>
    <w:rsid w:val="586D7EC4"/>
    <w:rsid w:val="59A0418C"/>
    <w:rsid w:val="5A89682C"/>
    <w:rsid w:val="5ADF4B00"/>
    <w:rsid w:val="5AE41D4F"/>
    <w:rsid w:val="5D9A7B89"/>
    <w:rsid w:val="5DC75803"/>
    <w:rsid w:val="5EF70B6C"/>
    <w:rsid w:val="5EFD0D85"/>
    <w:rsid w:val="600B13BF"/>
    <w:rsid w:val="60707355"/>
    <w:rsid w:val="60BA0251"/>
    <w:rsid w:val="61254D37"/>
    <w:rsid w:val="61E00EC0"/>
    <w:rsid w:val="62677115"/>
    <w:rsid w:val="62921652"/>
    <w:rsid w:val="64241973"/>
    <w:rsid w:val="652E001C"/>
    <w:rsid w:val="68AC059E"/>
    <w:rsid w:val="690A29FB"/>
    <w:rsid w:val="696522F1"/>
    <w:rsid w:val="6B0717F3"/>
    <w:rsid w:val="6B0F2BDF"/>
    <w:rsid w:val="6C2D6C6C"/>
    <w:rsid w:val="6C8E6F49"/>
    <w:rsid w:val="6CF35D79"/>
    <w:rsid w:val="6D4D0F0C"/>
    <w:rsid w:val="6D534C35"/>
    <w:rsid w:val="6E464465"/>
    <w:rsid w:val="6F010E93"/>
    <w:rsid w:val="6F527FF0"/>
    <w:rsid w:val="6FA64F30"/>
    <w:rsid w:val="6FCF3844"/>
    <w:rsid w:val="73580D85"/>
    <w:rsid w:val="73EE0A0E"/>
    <w:rsid w:val="73F927B9"/>
    <w:rsid w:val="74720BA4"/>
    <w:rsid w:val="759D4DB5"/>
    <w:rsid w:val="7642266F"/>
    <w:rsid w:val="767669E4"/>
    <w:rsid w:val="78A44943"/>
    <w:rsid w:val="790A7B6A"/>
    <w:rsid w:val="79B513AA"/>
    <w:rsid w:val="7A526318"/>
    <w:rsid w:val="7B820BDD"/>
    <w:rsid w:val="7DDB7741"/>
    <w:rsid w:val="7EBC2C2D"/>
    <w:rsid w:val="7F3504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locked/>
    <w:uiPriority w:val="99"/>
    <w:pPr>
      <w:jc w:val="left"/>
    </w:pPr>
  </w:style>
  <w:style w:type="paragraph" w:styleId="3">
    <w:name w:val="Balloon Text"/>
    <w:basedOn w:val="1"/>
    <w:link w:val="15"/>
    <w:unhideWhenUsed/>
    <w:qFormat/>
    <w:locked/>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0"/>
    <w:pPr>
      <w:spacing w:beforeAutospacing="1" w:afterAutospacing="1"/>
      <w:jc w:val="left"/>
    </w:pPr>
    <w:rPr>
      <w:kern w:val="0"/>
      <w:sz w:val="24"/>
    </w:rPr>
  </w:style>
  <w:style w:type="character" w:styleId="9">
    <w:name w:val="Strong"/>
    <w:basedOn w:val="8"/>
    <w:qFormat/>
    <w:locked/>
    <w:uiPriority w:val="0"/>
    <w:rPr>
      <w:b/>
    </w:rPr>
  </w:style>
  <w:style w:type="character" w:styleId="10">
    <w:name w:val="Hyperlink"/>
    <w:basedOn w:val="8"/>
    <w:qFormat/>
    <w:uiPriority w:val="99"/>
    <w:rPr>
      <w:rFonts w:cs="Times New Roman"/>
      <w:color w:val="0000FF"/>
      <w:u w:val="single"/>
    </w:rPr>
  </w:style>
  <w:style w:type="paragraph" w:customStyle="1" w:styleId="11">
    <w:name w:val="Char"/>
    <w:basedOn w:val="1"/>
    <w:qFormat/>
    <w:uiPriority w:val="99"/>
    <w:rPr>
      <w:szCs w:val="20"/>
    </w:rPr>
  </w:style>
  <w:style w:type="character" w:customStyle="1" w:styleId="12">
    <w:name w:val="页眉 字符"/>
    <w:basedOn w:val="8"/>
    <w:link w:val="5"/>
    <w:qFormat/>
    <w:locked/>
    <w:uiPriority w:val="99"/>
    <w:rPr>
      <w:rFonts w:cs="Times New Roman"/>
      <w:kern w:val="2"/>
      <w:sz w:val="18"/>
    </w:rPr>
  </w:style>
  <w:style w:type="character" w:customStyle="1" w:styleId="13">
    <w:name w:val="页脚 字符"/>
    <w:basedOn w:val="8"/>
    <w:link w:val="4"/>
    <w:qFormat/>
    <w:locked/>
    <w:uiPriority w:val="99"/>
    <w:rPr>
      <w:rFonts w:cs="Times New Roman"/>
      <w:kern w:val="2"/>
      <w:sz w:val="18"/>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批注框文本 字符"/>
    <w:basedOn w:val="8"/>
    <w:link w:val="3"/>
    <w:semiHidden/>
    <w:qFormat/>
    <w:uiPriority w:val="99"/>
    <w:rPr>
      <w:kern w:val="2"/>
      <w:sz w:val="18"/>
      <w:szCs w:val="18"/>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hscourt</Company>
  <Pages>7</Pages>
  <Words>468</Words>
  <Characters>2672</Characters>
  <Lines>22</Lines>
  <Paragraphs>6</Paragraphs>
  <TotalTime>91</TotalTime>
  <ScaleCrop>false</ScaleCrop>
  <LinksUpToDate>false</LinksUpToDate>
  <CharactersWithSpaces>3134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2017-10-01T05:47:00Z</dcterms:created>
  <dc:creator>中信信息</dc:creator>
  <cp:lastModifiedBy>Shinelon</cp:lastModifiedBy>
  <dcterms:modified xsi:type="dcterms:W3CDTF">2019-06-10T03:39:29Z</dcterms:modified>
  <dc:title>关于征集中国审判理论研究会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